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891F2" w14:textId="77777777" w:rsidR="00CD2550" w:rsidRDefault="00CD2550" w:rsidP="00CD2550">
      <w:r>
        <w:rPr>
          <w:noProof/>
        </w:rPr>
        <w:drawing>
          <wp:anchor distT="0" distB="0" distL="114300" distR="114300" simplePos="0" relativeHeight="251660288" behindDoc="1" locked="0" layoutInCell="1" allowOverlap="1" wp14:anchorId="0AC8511E" wp14:editId="41DCA811">
            <wp:simplePos x="0" y="0"/>
            <wp:positionH relativeFrom="column">
              <wp:posOffset>0</wp:posOffset>
            </wp:positionH>
            <wp:positionV relativeFrom="paragraph">
              <wp:posOffset>0</wp:posOffset>
            </wp:positionV>
            <wp:extent cx="982980" cy="982980"/>
            <wp:effectExtent l="0" t="0" r="7620" b="7620"/>
            <wp:wrapTight wrapText="bothSides">
              <wp:wrapPolygon edited="0">
                <wp:start x="0" y="0"/>
                <wp:lineTo x="0" y="21349"/>
                <wp:lineTo x="21349" y="21349"/>
                <wp:lineTo x="2134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F_RLogo_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2980" cy="982980"/>
                    </a:xfrm>
                    <a:prstGeom prst="rect">
                      <a:avLst/>
                    </a:prstGeom>
                  </pic:spPr>
                </pic:pic>
              </a:graphicData>
            </a:graphic>
          </wp:anchor>
        </w:drawing>
      </w:r>
      <w:r>
        <w:rPr>
          <w:noProof/>
        </w:rPr>
        <w:drawing>
          <wp:anchor distT="0" distB="0" distL="114300" distR="114300" simplePos="0" relativeHeight="251659264" behindDoc="1" locked="0" layoutInCell="1" allowOverlap="1" wp14:anchorId="4928688B" wp14:editId="2E3F8A91">
            <wp:simplePos x="0" y="0"/>
            <wp:positionH relativeFrom="column">
              <wp:posOffset>0</wp:posOffset>
            </wp:positionH>
            <wp:positionV relativeFrom="paragraph">
              <wp:posOffset>0</wp:posOffset>
            </wp:positionV>
            <wp:extent cx="807720" cy="807720"/>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F_RLogo_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7720" cy="807720"/>
                    </a:xfrm>
                    <a:prstGeom prst="rect">
                      <a:avLst/>
                    </a:prstGeom>
                  </pic:spPr>
                </pic:pic>
              </a:graphicData>
            </a:graphic>
          </wp:anchor>
        </w:drawing>
      </w:r>
    </w:p>
    <w:p w14:paraId="2E83E80D" w14:textId="77777777" w:rsidR="00CD2550" w:rsidRPr="0093513C" w:rsidRDefault="00CD2550" w:rsidP="00CD2550">
      <w:pPr>
        <w:spacing w:line="240" w:lineRule="auto"/>
        <w:rPr>
          <w:rFonts w:ascii="Brandon Grotesque Regular" w:hAnsi="Brandon Grotesque Regular"/>
          <w:b/>
          <w:sz w:val="24"/>
          <w:szCs w:val="24"/>
        </w:rPr>
      </w:pPr>
      <w:r w:rsidRPr="0093513C">
        <w:rPr>
          <w:rFonts w:ascii="Brandon Grotesque Regular" w:hAnsi="Brandon Grotesque Regular"/>
          <w:b/>
          <w:sz w:val="24"/>
          <w:szCs w:val="24"/>
        </w:rPr>
        <w:t>MINIMUM ACCEPTABLE INSURANCE REQUIREMENTS</w:t>
      </w:r>
      <w:r>
        <w:rPr>
          <w:rFonts w:ascii="Brandon Grotesque Regular" w:hAnsi="Brandon Grotesque Regular"/>
          <w:b/>
          <w:sz w:val="24"/>
          <w:szCs w:val="24"/>
        </w:rPr>
        <w:br/>
      </w:r>
      <w:r w:rsidRPr="0093513C">
        <w:rPr>
          <w:rFonts w:ascii="Brandon Grotesque Regular" w:hAnsi="Brandon Grotesque Regular"/>
          <w:b/>
          <w:sz w:val="24"/>
          <w:szCs w:val="24"/>
        </w:rPr>
        <w:t xml:space="preserve">FOR COMPLETED PROJECTS </w:t>
      </w:r>
    </w:p>
    <w:p w14:paraId="156A0D39" w14:textId="77777777" w:rsidR="00CD2550" w:rsidRDefault="00CD2550" w:rsidP="00CD2550">
      <w:pPr>
        <w:rPr>
          <w:rFonts w:ascii="Brandon Grotesque Regular" w:hAnsi="Brandon Grotesque Regular" w:cs="Times New Roman"/>
          <w:sz w:val="24"/>
          <w:szCs w:val="24"/>
        </w:rPr>
      </w:pPr>
    </w:p>
    <w:p w14:paraId="2089F6A9" w14:textId="77777777" w:rsidR="00CD2550" w:rsidRPr="0093513C" w:rsidRDefault="00CD2550" w:rsidP="00CD2550">
      <w:pPr>
        <w:rPr>
          <w:rFonts w:ascii="Brandon Grotesque Regular" w:hAnsi="Brandon Grotesque Regular" w:cs="Times New Roman"/>
          <w:sz w:val="24"/>
          <w:szCs w:val="24"/>
        </w:rPr>
      </w:pPr>
      <w:r w:rsidRPr="0093513C">
        <w:rPr>
          <w:rFonts w:ascii="Brandon Grotesque Regular" w:hAnsi="Brandon Grotesque Regular" w:cs="Times New Roman"/>
          <w:sz w:val="24"/>
          <w:szCs w:val="24"/>
        </w:rPr>
        <w:t xml:space="preserve">Upon completion of the construction/renovation, the Partnership shall obtain and maintain the following required insurance for the duration of the investment period. </w:t>
      </w:r>
    </w:p>
    <w:p w14:paraId="67C878A6" w14:textId="77777777" w:rsidR="00CD2550" w:rsidRPr="0093513C" w:rsidRDefault="00CD2550" w:rsidP="00CD2550">
      <w:pPr>
        <w:rPr>
          <w:rFonts w:ascii="Brandon Grotesque Regular" w:hAnsi="Brandon Grotesque Regular" w:cstheme="minorHAnsi"/>
          <w:b/>
          <w:sz w:val="28"/>
          <w:szCs w:val="28"/>
          <w:u w:val="single"/>
        </w:rPr>
      </w:pPr>
      <w:r w:rsidRPr="0093513C">
        <w:rPr>
          <w:rFonts w:ascii="Brandon Grotesque Regular" w:hAnsi="Brandon Grotesque Regular" w:cstheme="minorHAnsi"/>
          <w:b/>
          <w:sz w:val="28"/>
          <w:szCs w:val="28"/>
          <w:u w:val="single"/>
        </w:rPr>
        <w:t>PROJECT PARTNERSHIP INSURANCE COVRAGES:</w:t>
      </w:r>
    </w:p>
    <w:p w14:paraId="10C96E8B" w14:textId="77777777" w:rsidR="00CD2550" w:rsidRPr="0093513C" w:rsidRDefault="00CD2550" w:rsidP="00CD2550">
      <w:pPr>
        <w:rPr>
          <w:rFonts w:ascii="Brandon Grotesque Regular" w:hAnsi="Brandon Grotesque Regular" w:cs="Times New Roman"/>
          <w:b/>
          <w:sz w:val="24"/>
          <w:szCs w:val="24"/>
          <w:u w:val="single"/>
        </w:rPr>
      </w:pPr>
      <w:r w:rsidRPr="0093513C">
        <w:rPr>
          <w:rFonts w:ascii="Brandon Grotesque Regular" w:hAnsi="Brandon Grotesque Regular" w:cs="Times New Roman"/>
          <w:b/>
          <w:sz w:val="24"/>
          <w:szCs w:val="24"/>
          <w:u w:val="single"/>
        </w:rPr>
        <w:t>Property</w:t>
      </w:r>
    </w:p>
    <w:p w14:paraId="1AA2961A" w14:textId="77777777" w:rsidR="00CD2550" w:rsidRPr="0093513C" w:rsidRDefault="00CD2550" w:rsidP="00CD2550">
      <w:pPr>
        <w:spacing w:after="0" w:line="240" w:lineRule="auto"/>
        <w:rPr>
          <w:rFonts w:ascii="Brandon Grotesque Regular" w:hAnsi="Brandon Grotesque Regular" w:cs="Times New Roman"/>
          <w:sz w:val="24"/>
          <w:szCs w:val="24"/>
        </w:rPr>
      </w:pPr>
      <w:r w:rsidRPr="0093513C">
        <w:rPr>
          <w:rFonts w:ascii="Brandon Grotesque Regular" w:hAnsi="Brandon Grotesque Regular" w:cs="Times New Roman"/>
          <w:sz w:val="24"/>
          <w:szCs w:val="24"/>
        </w:rPr>
        <w:t>Limits:</w:t>
      </w:r>
      <w:r>
        <w:rPr>
          <w:rFonts w:ascii="Brandon Grotesque Regular" w:hAnsi="Brandon Grotesque Regular" w:cs="Times New Roman"/>
          <w:sz w:val="24"/>
          <w:szCs w:val="24"/>
        </w:rPr>
        <w:tab/>
      </w:r>
      <w:r>
        <w:rPr>
          <w:rFonts w:ascii="Brandon Grotesque Regular" w:hAnsi="Brandon Grotesque Regular" w:cs="Times New Roman"/>
          <w:sz w:val="24"/>
          <w:szCs w:val="24"/>
        </w:rPr>
        <w:tab/>
      </w:r>
      <w:r w:rsidRPr="0093513C">
        <w:rPr>
          <w:rFonts w:ascii="Brandon Grotesque Regular" w:hAnsi="Brandon Grotesque Regular" w:cs="Times New Roman"/>
          <w:sz w:val="24"/>
          <w:szCs w:val="24"/>
        </w:rPr>
        <w:t xml:space="preserve">Amount of insurance shall be the full insurable replacement cost of the building and </w:t>
      </w:r>
    </w:p>
    <w:p w14:paraId="6A65217C" w14:textId="77777777" w:rsidR="00CD2550" w:rsidRPr="0093513C" w:rsidRDefault="00CD2550" w:rsidP="00CD2550">
      <w:pPr>
        <w:spacing w:after="0" w:line="240" w:lineRule="auto"/>
        <w:rPr>
          <w:rFonts w:ascii="Brandon Grotesque Regular" w:hAnsi="Brandon Grotesque Regular" w:cs="Times New Roman"/>
          <w:sz w:val="24"/>
          <w:szCs w:val="24"/>
        </w:rPr>
      </w:pPr>
      <w:r w:rsidRPr="0093513C">
        <w:rPr>
          <w:rFonts w:ascii="Brandon Grotesque Regular" w:hAnsi="Brandon Grotesque Regular" w:cs="Times New Roman"/>
          <w:sz w:val="24"/>
          <w:szCs w:val="24"/>
        </w:rPr>
        <w:t xml:space="preserve">                   </w:t>
      </w:r>
      <w:r>
        <w:rPr>
          <w:rFonts w:ascii="Brandon Grotesque Regular" w:hAnsi="Brandon Grotesque Regular" w:cs="Times New Roman"/>
          <w:sz w:val="24"/>
          <w:szCs w:val="24"/>
        </w:rPr>
        <w:tab/>
      </w:r>
      <w:r w:rsidRPr="0093513C">
        <w:rPr>
          <w:rFonts w:ascii="Brandon Grotesque Regular" w:hAnsi="Brandon Grotesque Regular" w:cs="Times New Roman"/>
          <w:sz w:val="24"/>
          <w:szCs w:val="24"/>
        </w:rPr>
        <w:t xml:space="preserve">personal property subject to the investment. </w:t>
      </w:r>
    </w:p>
    <w:p w14:paraId="44C27B2C" w14:textId="77777777" w:rsidR="00CD2550" w:rsidRPr="0093513C" w:rsidRDefault="00CD2550" w:rsidP="00CD2550">
      <w:pPr>
        <w:spacing w:after="0" w:line="240" w:lineRule="auto"/>
        <w:rPr>
          <w:rFonts w:ascii="Brandon Grotesque Regular" w:hAnsi="Brandon Grotesque Regular" w:cs="Times New Roman"/>
          <w:sz w:val="24"/>
          <w:szCs w:val="24"/>
        </w:rPr>
      </w:pPr>
    </w:p>
    <w:p w14:paraId="73FC1AC0" w14:textId="77777777" w:rsidR="00CD2550" w:rsidRPr="0093513C" w:rsidRDefault="00CD2550" w:rsidP="00CD2550">
      <w:pPr>
        <w:spacing w:after="0" w:line="240" w:lineRule="auto"/>
        <w:rPr>
          <w:rFonts w:ascii="Brandon Grotesque Regular" w:hAnsi="Brandon Grotesque Regular" w:cs="Times New Roman"/>
          <w:sz w:val="24"/>
          <w:szCs w:val="24"/>
        </w:rPr>
      </w:pPr>
      <w:r w:rsidRPr="0093513C">
        <w:rPr>
          <w:rFonts w:ascii="Brandon Grotesque Regular" w:hAnsi="Brandon Grotesque Regular" w:cs="Times New Roman"/>
          <w:sz w:val="24"/>
          <w:szCs w:val="24"/>
        </w:rPr>
        <w:t xml:space="preserve">Valuation:    </w:t>
      </w:r>
      <w:r>
        <w:rPr>
          <w:rFonts w:ascii="Brandon Grotesque Regular" w:hAnsi="Brandon Grotesque Regular" w:cs="Times New Roman"/>
          <w:sz w:val="24"/>
          <w:szCs w:val="24"/>
        </w:rPr>
        <w:tab/>
      </w:r>
      <w:r w:rsidRPr="0093513C">
        <w:rPr>
          <w:rFonts w:ascii="Brandon Grotesque Regular" w:hAnsi="Brandon Grotesque Regular" w:cs="Times New Roman"/>
          <w:sz w:val="24"/>
          <w:szCs w:val="24"/>
        </w:rPr>
        <w:t xml:space="preserve">Replacement Cost.  Co-insurance is prohibited unless policy includes </w:t>
      </w:r>
    </w:p>
    <w:p w14:paraId="299B3ACD" w14:textId="77777777" w:rsidR="00CD2550" w:rsidRPr="0093513C" w:rsidRDefault="00CD2550" w:rsidP="00CD2550">
      <w:pPr>
        <w:spacing w:after="0" w:line="240" w:lineRule="auto"/>
        <w:rPr>
          <w:rFonts w:ascii="Brandon Grotesque Regular" w:hAnsi="Brandon Grotesque Regular" w:cs="Times New Roman"/>
          <w:sz w:val="24"/>
          <w:szCs w:val="24"/>
        </w:rPr>
      </w:pPr>
      <w:r w:rsidRPr="0093513C">
        <w:rPr>
          <w:rFonts w:ascii="Brandon Grotesque Regular" w:hAnsi="Brandon Grotesque Regular" w:cs="Times New Roman"/>
          <w:sz w:val="24"/>
          <w:szCs w:val="24"/>
        </w:rPr>
        <w:t xml:space="preserve">                      </w:t>
      </w:r>
      <w:r>
        <w:rPr>
          <w:rFonts w:ascii="Brandon Grotesque Regular" w:hAnsi="Brandon Grotesque Regular" w:cs="Times New Roman"/>
          <w:sz w:val="24"/>
          <w:szCs w:val="24"/>
        </w:rPr>
        <w:tab/>
      </w:r>
      <w:r w:rsidRPr="0093513C">
        <w:rPr>
          <w:rFonts w:ascii="Brandon Grotesque Regular" w:hAnsi="Brandon Grotesque Regular" w:cs="Times New Roman"/>
          <w:sz w:val="24"/>
          <w:szCs w:val="24"/>
        </w:rPr>
        <w:t xml:space="preserve">an Agreed Amount Endorsement. </w:t>
      </w:r>
    </w:p>
    <w:p w14:paraId="432B9879" w14:textId="77777777" w:rsidR="00CD2550" w:rsidRPr="0093513C" w:rsidRDefault="00CD2550" w:rsidP="00CD2550">
      <w:pPr>
        <w:spacing w:after="0" w:line="240" w:lineRule="auto"/>
        <w:rPr>
          <w:rFonts w:ascii="Brandon Grotesque Regular" w:hAnsi="Brandon Grotesque Regular" w:cs="Times New Roman"/>
          <w:sz w:val="24"/>
          <w:szCs w:val="24"/>
        </w:rPr>
      </w:pPr>
    </w:p>
    <w:p w14:paraId="7A85372A" w14:textId="77777777" w:rsidR="00CD2550" w:rsidRPr="0093513C" w:rsidRDefault="00CD2550" w:rsidP="00CD2550">
      <w:pPr>
        <w:spacing w:after="0" w:line="240" w:lineRule="auto"/>
        <w:rPr>
          <w:rFonts w:ascii="Brandon Grotesque Regular" w:hAnsi="Brandon Grotesque Regular" w:cs="Times New Roman"/>
          <w:sz w:val="24"/>
          <w:szCs w:val="24"/>
        </w:rPr>
      </w:pPr>
      <w:r w:rsidRPr="0093513C">
        <w:rPr>
          <w:rFonts w:ascii="Brandon Grotesque Regular" w:hAnsi="Brandon Grotesque Regular" w:cs="Times New Roman"/>
          <w:sz w:val="24"/>
          <w:szCs w:val="24"/>
        </w:rPr>
        <w:t xml:space="preserve">Perils:           </w:t>
      </w:r>
      <w:r>
        <w:rPr>
          <w:rFonts w:ascii="Brandon Grotesque Regular" w:hAnsi="Brandon Grotesque Regular" w:cs="Times New Roman"/>
          <w:sz w:val="24"/>
          <w:szCs w:val="24"/>
        </w:rPr>
        <w:tab/>
      </w:r>
      <w:r w:rsidRPr="0093513C">
        <w:rPr>
          <w:rFonts w:ascii="Brandon Grotesque Regular" w:hAnsi="Brandon Grotesque Regular" w:cs="Times New Roman"/>
          <w:sz w:val="24"/>
          <w:szCs w:val="24"/>
        </w:rPr>
        <w:t xml:space="preserve">All Risk or special cause of loss form that covers direct physical loss subject to policy </w:t>
      </w:r>
    </w:p>
    <w:p w14:paraId="63A244F6" w14:textId="77777777" w:rsidR="00CD2550" w:rsidRPr="0093513C" w:rsidRDefault="00CD2550" w:rsidP="00CD2550">
      <w:pPr>
        <w:spacing w:after="0" w:line="240" w:lineRule="auto"/>
        <w:rPr>
          <w:rFonts w:ascii="Brandon Grotesque Regular" w:hAnsi="Brandon Grotesque Regular" w:cs="Times New Roman"/>
          <w:sz w:val="24"/>
          <w:szCs w:val="24"/>
        </w:rPr>
      </w:pPr>
      <w:r w:rsidRPr="0093513C">
        <w:rPr>
          <w:rFonts w:ascii="Brandon Grotesque Regular" w:hAnsi="Brandon Grotesque Regular" w:cs="Times New Roman"/>
          <w:sz w:val="24"/>
          <w:szCs w:val="24"/>
        </w:rPr>
        <w:t xml:space="preserve">                      </w:t>
      </w:r>
      <w:r>
        <w:rPr>
          <w:rFonts w:ascii="Brandon Grotesque Regular" w:hAnsi="Brandon Grotesque Regular" w:cs="Times New Roman"/>
          <w:sz w:val="24"/>
          <w:szCs w:val="24"/>
        </w:rPr>
        <w:tab/>
      </w:r>
      <w:r w:rsidRPr="0093513C">
        <w:rPr>
          <w:rFonts w:ascii="Brandon Grotesque Regular" w:hAnsi="Brandon Grotesque Regular" w:cs="Times New Roman"/>
          <w:sz w:val="24"/>
          <w:szCs w:val="24"/>
        </w:rPr>
        <w:t>terms, conditions, and exclusions.</w:t>
      </w:r>
    </w:p>
    <w:p w14:paraId="633C7133" w14:textId="77777777" w:rsidR="00CD2550" w:rsidRPr="0093513C" w:rsidRDefault="00CD2550" w:rsidP="00CD2550">
      <w:pPr>
        <w:spacing w:after="0" w:line="240" w:lineRule="auto"/>
        <w:rPr>
          <w:rFonts w:ascii="Brandon Grotesque Regular" w:hAnsi="Brandon Grotesque Regular" w:cs="Times New Roman"/>
          <w:sz w:val="24"/>
          <w:szCs w:val="24"/>
        </w:rPr>
      </w:pPr>
    </w:p>
    <w:p w14:paraId="20CF9795" w14:textId="77777777" w:rsidR="00CD2550" w:rsidRPr="0093513C" w:rsidRDefault="00CD2550" w:rsidP="00CD2550">
      <w:pPr>
        <w:spacing w:after="0" w:line="240" w:lineRule="auto"/>
        <w:rPr>
          <w:rFonts w:ascii="Brandon Grotesque Regular" w:hAnsi="Brandon Grotesque Regular" w:cs="Times New Roman"/>
          <w:sz w:val="24"/>
          <w:szCs w:val="24"/>
        </w:rPr>
      </w:pPr>
      <w:r w:rsidRPr="0093513C">
        <w:rPr>
          <w:rFonts w:ascii="Brandon Grotesque Regular" w:hAnsi="Brandon Grotesque Regular" w:cs="Times New Roman"/>
          <w:sz w:val="24"/>
          <w:szCs w:val="24"/>
        </w:rPr>
        <w:t>Coverage must include:</w:t>
      </w:r>
    </w:p>
    <w:p w14:paraId="56F6F1BD" w14:textId="77777777" w:rsidR="00CD2550" w:rsidRPr="0093513C" w:rsidRDefault="00CD2550" w:rsidP="00CD2550">
      <w:pPr>
        <w:pStyle w:val="ListParagraph"/>
        <w:numPr>
          <w:ilvl w:val="0"/>
          <w:numId w:val="3"/>
        </w:numPr>
        <w:spacing w:after="0" w:line="240" w:lineRule="auto"/>
        <w:rPr>
          <w:rFonts w:ascii="Brandon Grotesque Regular" w:hAnsi="Brandon Grotesque Regular" w:cs="Times New Roman"/>
          <w:sz w:val="24"/>
          <w:szCs w:val="24"/>
        </w:rPr>
      </w:pPr>
      <w:r w:rsidRPr="0093513C">
        <w:rPr>
          <w:rFonts w:ascii="Brandon Grotesque Regular" w:hAnsi="Brandon Grotesque Regular" w:cs="Times New Roman"/>
          <w:sz w:val="24"/>
          <w:szCs w:val="24"/>
        </w:rPr>
        <w:t>Debris Removal</w:t>
      </w:r>
    </w:p>
    <w:p w14:paraId="5AA4CBDB" w14:textId="77777777" w:rsidR="00CD2550" w:rsidRPr="0093513C" w:rsidRDefault="00CD2550" w:rsidP="00CD2550">
      <w:pPr>
        <w:pStyle w:val="ListParagraph"/>
        <w:numPr>
          <w:ilvl w:val="0"/>
          <w:numId w:val="3"/>
        </w:numPr>
        <w:spacing w:after="0" w:line="240" w:lineRule="auto"/>
        <w:rPr>
          <w:rFonts w:ascii="Brandon Grotesque Regular" w:hAnsi="Brandon Grotesque Regular" w:cs="Times New Roman"/>
          <w:sz w:val="24"/>
          <w:szCs w:val="24"/>
        </w:rPr>
      </w:pPr>
      <w:r w:rsidRPr="0093513C">
        <w:rPr>
          <w:rFonts w:ascii="Brandon Grotesque Regular" w:hAnsi="Brandon Grotesque Regular" w:cs="Times New Roman"/>
          <w:sz w:val="24"/>
          <w:szCs w:val="24"/>
        </w:rPr>
        <w:t>Ordinance or Law Coverages A, B, C</w:t>
      </w:r>
    </w:p>
    <w:p w14:paraId="7F2D757C" w14:textId="77777777" w:rsidR="00CD2550" w:rsidRPr="0093513C" w:rsidRDefault="00CD2550" w:rsidP="00CD2550">
      <w:pPr>
        <w:pStyle w:val="ListParagraph"/>
        <w:numPr>
          <w:ilvl w:val="1"/>
          <w:numId w:val="3"/>
        </w:numPr>
        <w:spacing w:after="0" w:line="240" w:lineRule="auto"/>
        <w:rPr>
          <w:rFonts w:ascii="Brandon Grotesque Regular" w:hAnsi="Brandon Grotesque Regular" w:cs="Times New Roman"/>
          <w:sz w:val="24"/>
          <w:szCs w:val="24"/>
        </w:rPr>
      </w:pPr>
      <w:r w:rsidRPr="0093513C">
        <w:rPr>
          <w:rFonts w:ascii="Brandon Grotesque Regular" w:hAnsi="Brandon Grotesque Regular" w:cs="Times New Roman"/>
          <w:sz w:val="24"/>
          <w:szCs w:val="24"/>
        </w:rPr>
        <w:t>Coverage A – Undamaged portion of building</w:t>
      </w:r>
    </w:p>
    <w:p w14:paraId="0E010997" w14:textId="77777777" w:rsidR="00CD2550" w:rsidRPr="0093513C" w:rsidRDefault="00CD2550" w:rsidP="00CD2550">
      <w:pPr>
        <w:pStyle w:val="ListParagraph"/>
        <w:numPr>
          <w:ilvl w:val="1"/>
          <w:numId w:val="3"/>
        </w:numPr>
        <w:spacing w:after="0" w:line="240" w:lineRule="auto"/>
        <w:rPr>
          <w:rFonts w:ascii="Brandon Grotesque Regular" w:hAnsi="Brandon Grotesque Regular" w:cs="Times New Roman"/>
          <w:sz w:val="24"/>
          <w:szCs w:val="24"/>
        </w:rPr>
      </w:pPr>
      <w:r w:rsidRPr="0093513C">
        <w:rPr>
          <w:rFonts w:ascii="Brandon Grotesque Regular" w:hAnsi="Brandon Grotesque Regular" w:cs="Times New Roman"/>
          <w:sz w:val="24"/>
          <w:szCs w:val="24"/>
        </w:rPr>
        <w:t>Coverage B – Demolition Cost</w:t>
      </w:r>
    </w:p>
    <w:p w14:paraId="58D99CED" w14:textId="77777777" w:rsidR="00CD2550" w:rsidRPr="0093513C" w:rsidRDefault="00CD2550" w:rsidP="00CD2550">
      <w:pPr>
        <w:pStyle w:val="ListParagraph"/>
        <w:numPr>
          <w:ilvl w:val="1"/>
          <w:numId w:val="3"/>
        </w:numPr>
        <w:spacing w:after="0" w:line="240" w:lineRule="auto"/>
        <w:rPr>
          <w:rFonts w:ascii="Brandon Grotesque Regular" w:hAnsi="Brandon Grotesque Regular" w:cs="Times New Roman"/>
          <w:sz w:val="24"/>
          <w:szCs w:val="24"/>
        </w:rPr>
      </w:pPr>
      <w:r w:rsidRPr="0093513C">
        <w:rPr>
          <w:rFonts w:ascii="Brandon Grotesque Regular" w:hAnsi="Brandon Grotesque Regular" w:cs="Times New Roman"/>
          <w:sz w:val="24"/>
          <w:szCs w:val="24"/>
        </w:rPr>
        <w:t xml:space="preserve">Coverage C – Increase Cost of Construction </w:t>
      </w:r>
    </w:p>
    <w:p w14:paraId="2F661D58" w14:textId="77777777" w:rsidR="00CD2550" w:rsidRPr="0093513C" w:rsidRDefault="00CD2550" w:rsidP="00CD2550">
      <w:pPr>
        <w:pStyle w:val="ListParagraph"/>
        <w:numPr>
          <w:ilvl w:val="0"/>
          <w:numId w:val="3"/>
        </w:numPr>
        <w:spacing w:after="0" w:line="240" w:lineRule="auto"/>
        <w:rPr>
          <w:rFonts w:ascii="Brandon Grotesque Regular" w:hAnsi="Brandon Grotesque Regular" w:cs="Times New Roman"/>
          <w:sz w:val="24"/>
          <w:szCs w:val="24"/>
        </w:rPr>
      </w:pPr>
      <w:r w:rsidRPr="0093513C">
        <w:rPr>
          <w:rFonts w:ascii="Brandon Grotesque Regular" w:hAnsi="Brandon Grotesque Regular" w:cs="Times New Roman"/>
          <w:sz w:val="24"/>
          <w:szCs w:val="24"/>
        </w:rPr>
        <w:t>Equipment Breakdown Coverage for the total building value limit</w:t>
      </w:r>
    </w:p>
    <w:p w14:paraId="7B808C5C" w14:textId="77777777" w:rsidR="00CD2550" w:rsidRPr="0093513C" w:rsidRDefault="00CD2550" w:rsidP="00CD2550">
      <w:pPr>
        <w:pStyle w:val="ListParagraph"/>
        <w:numPr>
          <w:ilvl w:val="0"/>
          <w:numId w:val="3"/>
        </w:numPr>
        <w:spacing w:after="0" w:line="240" w:lineRule="auto"/>
        <w:rPr>
          <w:rFonts w:ascii="Brandon Grotesque Regular" w:hAnsi="Brandon Grotesque Regular" w:cs="Times New Roman"/>
          <w:sz w:val="24"/>
          <w:szCs w:val="24"/>
        </w:rPr>
      </w:pPr>
      <w:r w:rsidRPr="0093513C">
        <w:rPr>
          <w:rFonts w:ascii="Brandon Grotesque Regular" w:hAnsi="Brandon Grotesque Regular" w:cs="Times New Roman"/>
          <w:sz w:val="24"/>
          <w:szCs w:val="24"/>
        </w:rPr>
        <w:t xml:space="preserve">Business Interruption (Loss of Rents) in amounts equal to 100% of the annual rent revenue.  Coverage shall apply to all perils including flood, earthquake, and windstorm. </w:t>
      </w:r>
    </w:p>
    <w:p w14:paraId="0D95ABFF" w14:textId="77777777" w:rsidR="00CD2550" w:rsidRPr="0093513C" w:rsidRDefault="00CD2550" w:rsidP="00CD2550">
      <w:pPr>
        <w:pStyle w:val="ListParagraph"/>
        <w:numPr>
          <w:ilvl w:val="0"/>
          <w:numId w:val="3"/>
        </w:numPr>
        <w:spacing w:after="0" w:line="240" w:lineRule="auto"/>
        <w:rPr>
          <w:rFonts w:ascii="Brandon Grotesque Regular" w:hAnsi="Brandon Grotesque Regular"/>
        </w:rPr>
      </w:pPr>
      <w:r w:rsidRPr="0093513C">
        <w:rPr>
          <w:rFonts w:ascii="Brandon Grotesque Regular" w:hAnsi="Brandon Grotesque Regular"/>
        </w:rPr>
        <w:t xml:space="preserve">Fidelity Bond (crime) in an amount equal to four months potential maximum gross rents.   Limits shall apply per occurrence and cover losses discovered by the Owner.   Applicable to self-managed properties.  </w:t>
      </w:r>
    </w:p>
    <w:p w14:paraId="41F411CE" w14:textId="77777777" w:rsidR="00CD2550" w:rsidRPr="0093513C" w:rsidRDefault="00CD2550" w:rsidP="00CD2550">
      <w:pPr>
        <w:spacing w:after="0" w:line="240" w:lineRule="auto"/>
        <w:rPr>
          <w:rFonts w:ascii="Brandon Grotesque Regular" w:hAnsi="Brandon Grotesque Regular" w:cs="Times New Roman"/>
          <w:sz w:val="24"/>
          <w:szCs w:val="24"/>
        </w:rPr>
      </w:pPr>
    </w:p>
    <w:p w14:paraId="4B5BE034" w14:textId="77777777" w:rsidR="00CD2550" w:rsidRPr="0093513C" w:rsidRDefault="00CD2550" w:rsidP="00CD2550">
      <w:pPr>
        <w:spacing w:after="0" w:line="240" w:lineRule="auto"/>
        <w:rPr>
          <w:rFonts w:ascii="Brandon Grotesque Regular" w:hAnsi="Brandon Grotesque Regular" w:cs="Times New Roman"/>
          <w:sz w:val="24"/>
          <w:szCs w:val="24"/>
        </w:rPr>
      </w:pPr>
      <w:r w:rsidRPr="0093513C">
        <w:rPr>
          <w:rFonts w:ascii="Brandon Grotesque Regular" w:hAnsi="Brandon Grotesque Regular" w:cs="Times New Roman"/>
          <w:sz w:val="24"/>
          <w:szCs w:val="24"/>
        </w:rPr>
        <w:t>Deductible/Self-Insured Retention:   Not to exceed $10,000</w:t>
      </w:r>
    </w:p>
    <w:p w14:paraId="1EB518F6" w14:textId="77777777" w:rsidR="00CD2550" w:rsidRPr="0093513C" w:rsidRDefault="00CD2550" w:rsidP="00CD2550">
      <w:pPr>
        <w:spacing w:after="0" w:line="240" w:lineRule="auto"/>
        <w:rPr>
          <w:rFonts w:ascii="Brandon Grotesque Regular" w:hAnsi="Brandon Grotesque Regular" w:cs="Times New Roman"/>
          <w:sz w:val="24"/>
          <w:szCs w:val="24"/>
        </w:rPr>
      </w:pPr>
    </w:p>
    <w:p w14:paraId="248B68B0" w14:textId="77777777" w:rsidR="00CD2550" w:rsidRPr="0093513C" w:rsidRDefault="00CD2550" w:rsidP="00CD2550">
      <w:pPr>
        <w:rPr>
          <w:rFonts w:ascii="Brandon Grotesque Regular" w:hAnsi="Brandon Grotesque Regular" w:cs="Times New Roman"/>
          <w:sz w:val="24"/>
          <w:szCs w:val="24"/>
        </w:rPr>
      </w:pPr>
      <w:r w:rsidRPr="0093513C">
        <w:rPr>
          <w:rFonts w:ascii="Brandon Grotesque Regular" w:hAnsi="Brandon Grotesque Regular" w:cs="Times New Roman"/>
          <w:b/>
          <w:sz w:val="24"/>
          <w:szCs w:val="24"/>
        </w:rPr>
        <w:t>Note</w:t>
      </w:r>
      <w:r w:rsidRPr="0093513C">
        <w:rPr>
          <w:rFonts w:ascii="Brandon Grotesque Regular" w:hAnsi="Brandon Grotesque Regular" w:cs="Times New Roman"/>
          <w:sz w:val="24"/>
          <w:szCs w:val="24"/>
        </w:rPr>
        <w:t>:</w:t>
      </w:r>
    </w:p>
    <w:p w14:paraId="133C012E" w14:textId="77777777" w:rsidR="00CD2550" w:rsidRPr="0093513C" w:rsidRDefault="00CD2550" w:rsidP="00CD2550">
      <w:pPr>
        <w:rPr>
          <w:rFonts w:ascii="Brandon Grotesque Regular" w:hAnsi="Brandon Grotesque Regular" w:cs="Times New Roman"/>
          <w:sz w:val="24"/>
          <w:szCs w:val="24"/>
        </w:rPr>
      </w:pPr>
      <w:r w:rsidRPr="0093513C">
        <w:rPr>
          <w:rFonts w:ascii="Brandon Grotesque Regular" w:hAnsi="Brandon Grotesque Regular" w:cs="Times New Roman"/>
          <w:sz w:val="24"/>
          <w:szCs w:val="24"/>
        </w:rPr>
        <w:t xml:space="preserve">If the Partnership is insured under a policy covering other locations, NEF reserves the right to review limit of coverage and the schedule of locations and values covered to ensure adequate coverage is </w:t>
      </w:r>
      <w:r w:rsidRPr="0093513C">
        <w:rPr>
          <w:rFonts w:ascii="Brandon Grotesque Regular" w:hAnsi="Brandon Grotesque Regular" w:cs="Times New Roman"/>
          <w:sz w:val="24"/>
          <w:szCs w:val="24"/>
        </w:rPr>
        <w:lastRenderedPageBreak/>
        <w:t xml:space="preserve">available for a loss at the project partnership.   The building and personal property replacement cost values specific to the project partnership shall be listed on the evidence of property certificate.   </w:t>
      </w:r>
    </w:p>
    <w:p w14:paraId="00060201" w14:textId="77777777" w:rsidR="00CD2550" w:rsidRPr="0093513C" w:rsidRDefault="00CD2550" w:rsidP="00CD2550">
      <w:pPr>
        <w:spacing w:after="0" w:line="240" w:lineRule="auto"/>
        <w:rPr>
          <w:rFonts w:ascii="Brandon Grotesque Regular" w:hAnsi="Brandon Grotesque Regular" w:cs="Times New Roman"/>
          <w:b/>
          <w:sz w:val="24"/>
          <w:szCs w:val="24"/>
          <w:u w:val="single"/>
        </w:rPr>
      </w:pPr>
      <w:r w:rsidRPr="0093513C">
        <w:rPr>
          <w:rFonts w:ascii="Brandon Grotesque Regular" w:hAnsi="Brandon Grotesque Regular" w:cs="Times New Roman"/>
          <w:b/>
          <w:sz w:val="24"/>
          <w:szCs w:val="24"/>
          <w:u w:val="single"/>
        </w:rPr>
        <w:t>SPECIAL HAZARDS:  FLOOD, EARTHQUAKE, HIGH WINDS</w:t>
      </w:r>
    </w:p>
    <w:p w14:paraId="01878E00" w14:textId="77777777" w:rsidR="00CD2550" w:rsidRPr="0093513C" w:rsidRDefault="00CD2550" w:rsidP="00CD2550">
      <w:pPr>
        <w:spacing w:after="0" w:line="240" w:lineRule="auto"/>
        <w:rPr>
          <w:rFonts w:ascii="Brandon Grotesque Regular" w:hAnsi="Brandon Grotesque Regular" w:cs="Times New Roman"/>
          <w:sz w:val="24"/>
          <w:szCs w:val="24"/>
        </w:rPr>
      </w:pPr>
    </w:p>
    <w:p w14:paraId="485F3ADE" w14:textId="77777777" w:rsidR="00CD2550" w:rsidRPr="0093513C" w:rsidRDefault="00CD2550" w:rsidP="00CD2550">
      <w:pPr>
        <w:pStyle w:val="ListParagraph"/>
        <w:spacing w:after="0" w:line="240" w:lineRule="auto"/>
        <w:ind w:left="1440" w:hanging="1440"/>
        <w:rPr>
          <w:rFonts w:ascii="Brandon Grotesque Regular" w:hAnsi="Brandon Grotesque Regular" w:cs="Times New Roman"/>
          <w:sz w:val="24"/>
          <w:szCs w:val="24"/>
        </w:rPr>
      </w:pPr>
      <w:r w:rsidRPr="0093513C">
        <w:rPr>
          <w:rFonts w:ascii="Brandon Grotesque Regular" w:hAnsi="Brandon Grotesque Regular" w:cs="Times New Roman"/>
          <w:b/>
          <w:sz w:val="24"/>
          <w:szCs w:val="24"/>
        </w:rPr>
        <w:t xml:space="preserve">Flood:          </w:t>
      </w:r>
      <w:r>
        <w:rPr>
          <w:rFonts w:ascii="Brandon Grotesque Regular" w:hAnsi="Brandon Grotesque Regular" w:cs="Times New Roman"/>
          <w:b/>
          <w:sz w:val="24"/>
          <w:szCs w:val="24"/>
        </w:rPr>
        <w:tab/>
      </w:r>
      <w:r w:rsidRPr="0093513C">
        <w:rPr>
          <w:rFonts w:ascii="Brandon Grotesque Regular" w:hAnsi="Brandon Grotesque Regular" w:cs="Times New Roman"/>
          <w:sz w:val="24"/>
          <w:szCs w:val="24"/>
        </w:rPr>
        <w:t xml:space="preserve">Mandatory for property within A and V Zones. NEF reserves the right to </w:t>
      </w:r>
      <w:r>
        <w:rPr>
          <w:rFonts w:ascii="Brandon Grotesque Regular" w:hAnsi="Brandon Grotesque Regular" w:cs="Times New Roman"/>
          <w:sz w:val="24"/>
          <w:szCs w:val="24"/>
        </w:rPr>
        <w:t>require flood</w:t>
      </w:r>
      <w:r w:rsidRPr="0093513C">
        <w:rPr>
          <w:rFonts w:ascii="Brandon Grotesque Regular" w:hAnsi="Brandon Grotesque Regular" w:cs="Times New Roman"/>
          <w:sz w:val="24"/>
          <w:szCs w:val="24"/>
        </w:rPr>
        <w:t xml:space="preserve">                               insurance for properties within other flood zones.   </w:t>
      </w:r>
    </w:p>
    <w:p w14:paraId="086225DE" w14:textId="77777777" w:rsidR="00CD2550" w:rsidRPr="0093513C" w:rsidRDefault="00CD2550" w:rsidP="00CD2550">
      <w:pPr>
        <w:pStyle w:val="ListParagraph"/>
        <w:spacing w:after="0" w:line="240" w:lineRule="auto"/>
        <w:ind w:left="0"/>
        <w:rPr>
          <w:rFonts w:ascii="Brandon Grotesque Regular" w:hAnsi="Brandon Grotesque Regular" w:cs="Times New Roman"/>
          <w:sz w:val="24"/>
          <w:szCs w:val="24"/>
        </w:rPr>
      </w:pPr>
    </w:p>
    <w:p w14:paraId="38537BEF" w14:textId="77777777" w:rsidR="00CD2550" w:rsidRPr="0093513C" w:rsidRDefault="00CD2550" w:rsidP="00CD2550">
      <w:pPr>
        <w:pStyle w:val="ListParagraph"/>
        <w:spacing w:after="0" w:line="240" w:lineRule="auto"/>
        <w:ind w:left="1440" w:hanging="1440"/>
        <w:rPr>
          <w:rFonts w:ascii="Brandon Grotesque Regular" w:hAnsi="Brandon Grotesque Regular" w:cs="Times New Roman"/>
          <w:sz w:val="24"/>
          <w:szCs w:val="24"/>
        </w:rPr>
      </w:pPr>
      <w:r w:rsidRPr="0093513C">
        <w:rPr>
          <w:rFonts w:ascii="Brandon Grotesque Regular" w:hAnsi="Brandon Grotesque Regular" w:cs="Times New Roman"/>
          <w:b/>
          <w:sz w:val="24"/>
          <w:szCs w:val="24"/>
        </w:rPr>
        <w:t xml:space="preserve">Earthquake:   </w:t>
      </w:r>
      <w:r>
        <w:rPr>
          <w:rFonts w:ascii="Brandon Grotesque Regular" w:hAnsi="Brandon Grotesque Regular" w:cs="Times New Roman"/>
          <w:b/>
          <w:sz w:val="24"/>
          <w:szCs w:val="24"/>
        </w:rPr>
        <w:tab/>
      </w:r>
      <w:r>
        <w:rPr>
          <w:rFonts w:ascii="Brandon Grotesque Regular" w:hAnsi="Brandon Grotesque Regular" w:cs="Times New Roman"/>
          <w:sz w:val="24"/>
          <w:szCs w:val="24"/>
        </w:rPr>
        <w:t>Ea</w:t>
      </w:r>
      <w:r w:rsidRPr="0093513C">
        <w:rPr>
          <w:rFonts w:ascii="Brandon Grotesque Regular" w:hAnsi="Brandon Grotesque Regular" w:cs="Times New Roman"/>
          <w:sz w:val="24"/>
          <w:szCs w:val="24"/>
        </w:rPr>
        <w:t>rthquake insurance is required in seismic Zones 3 and 4.  Earthquake insurance may be</w:t>
      </w:r>
      <w:r>
        <w:rPr>
          <w:rFonts w:ascii="Brandon Grotesque Regular" w:hAnsi="Brandon Grotesque Regular" w:cs="Times New Roman"/>
          <w:sz w:val="24"/>
          <w:szCs w:val="24"/>
        </w:rPr>
        <w:br/>
        <w:t>w</w:t>
      </w:r>
      <w:r w:rsidRPr="0093513C">
        <w:rPr>
          <w:rFonts w:ascii="Brandon Grotesque Regular" w:hAnsi="Brandon Grotesque Regular" w:cs="Times New Roman"/>
          <w:sz w:val="24"/>
          <w:szCs w:val="24"/>
        </w:rPr>
        <w:t>aived on properties for which an approved Seismic Risk</w:t>
      </w:r>
      <w:r>
        <w:rPr>
          <w:rFonts w:ascii="Brandon Grotesque Regular" w:hAnsi="Brandon Grotesque Regular" w:cs="Times New Roman"/>
          <w:sz w:val="24"/>
          <w:szCs w:val="24"/>
        </w:rPr>
        <w:t xml:space="preserve"> </w:t>
      </w:r>
      <w:r w:rsidRPr="0093513C">
        <w:rPr>
          <w:rFonts w:ascii="Brandon Grotesque Regular" w:hAnsi="Brandon Grotesque Regular" w:cs="Times New Roman"/>
          <w:sz w:val="24"/>
          <w:szCs w:val="24"/>
        </w:rPr>
        <w:t xml:space="preserve">Assessment indicates a Scenario Upper Loss (SUL) less than 20%. </w:t>
      </w:r>
    </w:p>
    <w:p w14:paraId="75C641D5" w14:textId="77777777" w:rsidR="00CD2550" w:rsidRPr="0093513C" w:rsidRDefault="00CD2550" w:rsidP="00CD2550">
      <w:pPr>
        <w:pStyle w:val="ListParagraph"/>
        <w:spacing w:after="0" w:line="240" w:lineRule="auto"/>
        <w:ind w:left="0"/>
        <w:rPr>
          <w:rFonts w:ascii="Brandon Grotesque Regular" w:hAnsi="Brandon Grotesque Regular" w:cs="Times New Roman"/>
          <w:sz w:val="24"/>
          <w:szCs w:val="24"/>
        </w:rPr>
      </w:pPr>
      <w:r w:rsidRPr="0093513C">
        <w:rPr>
          <w:rFonts w:ascii="Brandon Grotesque Regular" w:hAnsi="Brandon Grotesque Regular" w:cs="Times New Roman"/>
          <w:sz w:val="24"/>
          <w:szCs w:val="24"/>
        </w:rPr>
        <w:t xml:space="preserve">                                   </w:t>
      </w:r>
    </w:p>
    <w:p w14:paraId="51D8898E" w14:textId="77777777" w:rsidR="00CD2550" w:rsidRPr="0093513C" w:rsidRDefault="00CD2550" w:rsidP="00CD2550">
      <w:pPr>
        <w:pStyle w:val="ListParagraph"/>
        <w:spacing w:after="0" w:line="240" w:lineRule="auto"/>
        <w:ind w:left="1440" w:hanging="1440"/>
        <w:rPr>
          <w:rFonts w:ascii="Brandon Grotesque Regular" w:hAnsi="Brandon Grotesque Regular" w:cs="Times New Roman"/>
          <w:sz w:val="24"/>
          <w:szCs w:val="24"/>
        </w:rPr>
      </w:pPr>
      <w:r w:rsidRPr="0093513C">
        <w:rPr>
          <w:rFonts w:ascii="Brandon Grotesque Regular" w:hAnsi="Brandon Grotesque Regular" w:cs="Times New Roman"/>
          <w:b/>
          <w:sz w:val="24"/>
          <w:szCs w:val="24"/>
        </w:rPr>
        <w:t xml:space="preserve">Windstorm:  </w:t>
      </w:r>
      <w:r>
        <w:rPr>
          <w:rFonts w:ascii="Brandon Grotesque Regular" w:hAnsi="Brandon Grotesque Regular" w:cs="Times New Roman"/>
          <w:b/>
          <w:sz w:val="24"/>
          <w:szCs w:val="24"/>
        </w:rPr>
        <w:tab/>
      </w:r>
      <w:r w:rsidRPr="0093513C">
        <w:rPr>
          <w:rFonts w:ascii="Brandon Grotesque Regular" w:hAnsi="Brandon Grotesque Regular" w:cs="Times New Roman"/>
          <w:sz w:val="24"/>
          <w:szCs w:val="24"/>
        </w:rPr>
        <w:t xml:space="preserve">In areas subject to hurricanes or high winds, an all risk or special form policy must include coverage for damage caused by high winds at 100% replacement cost of building and personal property subject to investment. </w:t>
      </w:r>
    </w:p>
    <w:p w14:paraId="7B21EC1E" w14:textId="77777777" w:rsidR="00CD2550" w:rsidRPr="0093513C" w:rsidRDefault="00CD2550" w:rsidP="00CD2550">
      <w:pPr>
        <w:pStyle w:val="ListParagraph"/>
        <w:spacing w:after="0" w:line="240" w:lineRule="auto"/>
        <w:ind w:left="0"/>
        <w:rPr>
          <w:rFonts w:ascii="Brandon Grotesque Regular" w:hAnsi="Brandon Grotesque Regular" w:cs="Times New Roman"/>
          <w:sz w:val="24"/>
          <w:szCs w:val="24"/>
        </w:rPr>
      </w:pPr>
    </w:p>
    <w:p w14:paraId="5F6C2B70" w14:textId="77777777" w:rsidR="00CD2550" w:rsidRPr="0093513C" w:rsidRDefault="00CD2550" w:rsidP="00CD2550">
      <w:pPr>
        <w:pStyle w:val="ListParagraph"/>
        <w:spacing w:after="0" w:line="240" w:lineRule="auto"/>
        <w:ind w:left="0"/>
        <w:rPr>
          <w:rFonts w:ascii="Brandon Grotesque Regular" w:hAnsi="Brandon Grotesque Regular" w:cs="Times New Roman"/>
          <w:sz w:val="24"/>
          <w:szCs w:val="24"/>
        </w:rPr>
      </w:pPr>
      <w:r w:rsidRPr="0093513C">
        <w:rPr>
          <w:rFonts w:ascii="Brandon Grotesque Regular" w:hAnsi="Brandon Grotesque Regular" w:cs="Times New Roman"/>
          <w:b/>
          <w:sz w:val="24"/>
          <w:szCs w:val="24"/>
        </w:rPr>
        <w:t>Deductibles:</w:t>
      </w:r>
      <w:r>
        <w:rPr>
          <w:rFonts w:ascii="Brandon Grotesque Regular" w:hAnsi="Brandon Grotesque Regular" w:cs="Times New Roman"/>
          <w:b/>
          <w:sz w:val="24"/>
          <w:szCs w:val="24"/>
        </w:rPr>
        <w:tab/>
      </w:r>
      <w:r w:rsidRPr="0093513C">
        <w:rPr>
          <w:rFonts w:ascii="Brandon Grotesque Regular" w:hAnsi="Brandon Grotesque Regular" w:cs="Times New Roman"/>
          <w:sz w:val="24"/>
          <w:szCs w:val="24"/>
        </w:rPr>
        <w:t xml:space="preserve">Special Hazard deductibles are to be declared to and approved by NEF.      </w:t>
      </w:r>
    </w:p>
    <w:p w14:paraId="53CB614C" w14:textId="77777777" w:rsidR="00CD2550" w:rsidRPr="0093513C" w:rsidRDefault="00CD2550" w:rsidP="00CD2550">
      <w:pPr>
        <w:pStyle w:val="ListParagraph"/>
        <w:spacing w:after="0" w:line="240" w:lineRule="auto"/>
        <w:ind w:left="0"/>
        <w:rPr>
          <w:rFonts w:ascii="Brandon Grotesque Regular" w:hAnsi="Brandon Grotesque Regular" w:cs="Times New Roman"/>
          <w:sz w:val="24"/>
          <w:szCs w:val="24"/>
        </w:rPr>
      </w:pPr>
    </w:p>
    <w:p w14:paraId="3C6072E2" w14:textId="77777777" w:rsidR="00CD2550" w:rsidRPr="0093513C" w:rsidRDefault="00CD2550" w:rsidP="00CD2550">
      <w:pPr>
        <w:spacing w:after="0" w:line="240" w:lineRule="auto"/>
        <w:rPr>
          <w:rFonts w:ascii="Brandon Grotesque Regular" w:hAnsi="Brandon Grotesque Regular" w:cs="Times New Roman"/>
          <w:b/>
          <w:sz w:val="24"/>
          <w:szCs w:val="24"/>
          <w:u w:val="single"/>
        </w:rPr>
      </w:pPr>
      <w:r w:rsidRPr="0093513C">
        <w:rPr>
          <w:rFonts w:ascii="Brandon Grotesque Regular" w:hAnsi="Brandon Grotesque Regular" w:cs="Times New Roman"/>
          <w:b/>
          <w:sz w:val="24"/>
          <w:szCs w:val="24"/>
          <w:u w:val="single"/>
        </w:rPr>
        <w:t>General Liability:</w:t>
      </w:r>
    </w:p>
    <w:p w14:paraId="5B240C82" w14:textId="77777777" w:rsidR="00CD2550" w:rsidRPr="0093513C" w:rsidRDefault="00CD2550" w:rsidP="00CD2550">
      <w:pPr>
        <w:spacing w:after="0" w:line="240" w:lineRule="auto"/>
        <w:rPr>
          <w:rFonts w:ascii="Brandon Grotesque Regular" w:hAnsi="Brandon Grotesque Regular" w:cs="Times New Roman"/>
          <w:sz w:val="24"/>
          <w:szCs w:val="24"/>
        </w:rPr>
      </w:pPr>
    </w:p>
    <w:p w14:paraId="1100D137" w14:textId="77777777" w:rsidR="00CD2550" w:rsidRPr="0093513C" w:rsidRDefault="00CD2550" w:rsidP="00CD2550">
      <w:pPr>
        <w:spacing w:after="0" w:line="240" w:lineRule="auto"/>
        <w:rPr>
          <w:rFonts w:ascii="Brandon Grotesque Regular" w:hAnsi="Brandon Grotesque Regular"/>
        </w:rPr>
      </w:pPr>
      <w:r w:rsidRPr="0093513C">
        <w:rPr>
          <w:rFonts w:ascii="Brandon Grotesque Regular" w:hAnsi="Brandon Grotesque Regular"/>
        </w:rPr>
        <w:t xml:space="preserve">Limits: </w:t>
      </w:r>
      <w:r>
        <w:rPr>
          <w:rFonts w:ascii="Brandon Grotesque Regular" w:hAnsi="Brandon Grotesque Regular"/>
        </w:rPr>
        <w:tab/>
      </w:r>
      <w:r>
        <w:rPr>
          <w:rFonts w:ascii="Brandon Grotesque Regular" w:hAnsi="Brandon Grotesque Regular"/>
        </w:rPr>
        <w:tab/>
      </w:r>
      <w:r w:rsidRPr="0093513C">
        <w:rPr>
          <w:rFonts w:ascii="Brandon Grotesque Regular" w:hAnsi="Brandon Grotesque Regular"/>
        </w:rPr>
        <w:t xml:space="preserve">$2,000,000    </w:t>
      </w:r>
      <w:r>
        <w:rPr>
          <w:rFonts w:ascii="Brandon Grotesque Regular" w:hAnsi="Brandon Grotesque Regular"/>
        </w:rPr>
        <w:tab/>
      </w:r>
      <w:r w:rsidRPr="0093513C">
        <w:rPr>
          <w:rFonts w:ascii="Brandon Grotesque Regular" w:hAnsi="Brandon Grotesque Regular"/>
        </w:rPr>
        <w:t xml:space="preserve">Policy Aggregate </w:t>
      </w:r>
    </w:p>
    <w:p w14:paraId="6766D35D" w14:textId="77777777" w:rsidR="00CD2550" w:rsidRPr="0093513C" w:rsidRDefault="00CD2550" w:rsidP="00CD2550">
      <w:pPr>
        <w:spacing w:after="0" w:line="240" w:lineRule="auto"/>
        <w:rPr>
          <w:rFonts w:ascii="Brandon Grotesque Regular" w:hAnsi="Brandon Grotesque Regular"/>
        </w:rPr>
      </w:pPr>
      <w:r w:rsidRPr="0093513C">
        <w:rPr>
          <w:rFonts w:ascii="Brandon Grotesque Regular" w:hAnsi="Brandon Grotesque Regular"/>
        </w:rPr>
        <w:t xml:space="preserve">                              $1,000,000    </w:t>
      </w:r>
      <w:r>
        <w:rPr>
          <w:rFonts w:ascii="Brandon Grotesque Regular" w:hAnsi="Brandon Grotesque Regular"/>
        </w:rPr>
        <w:tab/>
      </w:r>
      <w:r w:rsidRPr="0093513C">
        <w:rPr>
          <w:rFonts w:ascii="Brandon Grotesque Regular" w:hAnsi="Brandon Grotesque Regular"/>
        </w:rPr>
        <w:t xml:space="preserve">Products/Completed Operations </w:t>
      </w:r>
    </w:p>
    <w:p w14:paraId="6EC79350" w14:textId="77777777" w:rsidR="00CD2550" w:rsidRPr="0093513C" w:rsidRDefault="00CD2550" w:rsidP="00CD2550">
      <w:pPr>
        <w:spacing w:after="0" w:line="240" w:lineRule="auto"/>
        <w:rPr>
          <w:rFonts w:ascii="Brandon Grotesque Regular" w:hAnsi="Brandon Grotesque Regular"/>
        </w:rPr>
      </w:pPr>
      <w:r w:rsidRPr="0093513C">
        <w:rPr>
          <w:rFonts w:ascii="Brandon Grotesque Regular" w:hAnsi="Brandon Grotesque Regular"/>
        </w:rPr>
        <w:t xml:space="preserve">                              $1,000,000    </w:t>
      </w:r>
      <w:r>
        <w:rPr>
          <w:rFonts w:ascii="Brandon Grotesque Regular" w:hAnsi="Brandon Grotesque Regular"/>
        </w:rPr>
        <w:tab/>
      </w:r>
      <w:r w:rsidRPr="0093513C">
        <w:rPr>
          <w:rFonts w:ascii="Brandon Grotesque Regular" w:hAnsi="Brandon Grotesque Regular"/>
        </w:rPr>
        <w:t>Personal &amp; Advertising Injury</w:t>
      </w:r>
    </w:p>
    <w:p w14:paraId="796B5FEA" w14:textId="77777777" w:rsidR="00CD2550" w:rsidRPr="0093513C" w:rsidRDefault="00CD2550" w:rsidP="00CD2550">
      <w:pPr>
        <w:spacing w:after="0" w:line="240" w:lineRule="auto"/>
        <w:rPr>
          <w:rFonts w:ascii="Brandon Grotesque Regular" w:hAnsi="Brandon Grotesque Regular"/>
        </w:rPr>
      </w:pPr>
      <w:r w:rsidRPr="0093513C">
        <w:rPr>
          <w:rFonts w:ascii="Brandon Grotesque Regular" w:hAnsi="Brandon Grotesque Regular"/>
        </w:rPr>
        <w:t xml:space="preserve">                              $1,000,000    </w:t>
      </w:r>
      <w:r>
        <w:rPr>
          <w:rFonts w:ascii="Brandon Grotesque Regular" w:hAnsi="Brandon Grotesque Regular"/>
        </w:rPr>
        <w:tab/>
      </w:r>
      <w:r w:rsidRPr="0093513C">
        <w:rPr>
          <w:rFonts w:ascii="Brandon Grotesque Regular" w:hAnsi="Brandon Grotesque Regular"/>
        </w:rPr>
        <w:t>Each Occurrence</w:t>
      </w:r>
    </w:p>
    <w:p w14:paraId="274B9DF4" w14:textId="77777777" w:rsidR="00CD2550" w:rsidRPr="0093513C" w:rsidRDefault="00CD2550" w:rsidP="00CD2550">
      <w:pPr>
        <w:spacing w:after="0" w:line="240" w:lineRule="auto"/>
        <w:rPr>
          <w:rFonts w:ascii="Brandon Grotesque Regular" w:hAnsi="Brandon Grotesque Regular"/>
        </w:rPr>
      </w:pPr>
      <w:r w:rsidRPr="0093513C">
        <w:rPr>
          <w:rFonts w:ascii="Brandon Grotesque Regular" w:hAnsi="Brandon Grotesque Regular"/>
        </w:rPr>
        <w:t xml:space="preserve">                              $   </w:t>
      </w:r>
      <w:r>
        <w:rPr>
          <w:rFonts w:ascii="Brandon Grotesque Regular" w:hAnsi="Brandon Grotesque Regular"/>
        </w:rPr>
        <w:t xml:space="preserve"> </w:t>
      </w:r>
      <w:r w:rsidRPr="0093513C">
        <w:rPr>
          <w:rFonts w:ascii="Brandon Grotesque Regular" w:hAnsi="Brandon Grotesque Regular"/>
        </w:rPr>
        <w:t xml:space="preserve">  50,000     </w:t>
      </w:r>
      <w:r>
        <w:rPr>
          <w:rFonts w:ascii="Brandon Grotesque Regular" w:hAnsi="Brandon Grotesque Regular"/>
        </w:rPr>
        <w:tab/>
      </w:r>
      <w:r w:rsidRPr="0093513C">
        <w:rPr>
          <w:rFonts w:ascii="Brandon Grotesque Regular" w:hAnsi="Brandon Grotesque Regular"/>
        </w:rPr>
        <w:t xml:space="preserve">Fire Damage – Premises </w:t>
      </w:r>
    </w:p>
    <w:p w14:paraId="1AF75C8E" w14:textId="77777777" w:rsidR="00CD2550" w:rsidRPr="0093513C" w:rsidRDefault="00CD2550" w:rsidP="00CD2550">
      <w:pPr>
        <w:spacing w:after="0" w:line="240" w:lineRule="auto"/>
        <w:rPr>
          <w:rFonts w:ascii="Brandon Grotesque Regular" w:hAnsi="Brandon Grotesque Regular"/>
        </w:rPr>
      </w:pPr>
    </w:p>
    <w:p w14:paraId="1EA66EEE" w14:textId="77777777" w:rsidR="00CD2550" w:rsidRPr="0093513C" w:rsidRDefault="00CD2550" w:rsidP="00CD2550">
      <w:pPr>
        <w:pStyle w:val="ListParagraph"/>
        <w:numPr>
          <w:ilvl w:val="0"/>
          <w:numId w:val="1"/>
        </w:numPr>
        <w:spacing w:after="0" w:line="240" w:lineRule="auto"/>
        <w:rPr>
          <w:rFonts w:ascii="Brandon Grotesque Regular" w:hAnsi="Brandon Grotesque Regular"/>
        </w:rPr>
      </w:pPr>
      <w:r w:rsidRPr="0093513C">
        <w:rPr>
          <w:rFonts w:ascii="Brandon Grotesque Regular" w:hAnsi="Brandon Grotesque Regular"/>
        </w:rPr>
        <w:t xml:space="preserve">Contractual Liability included.  </w:t>
      </w:r>
    </w:p>
    <w:p w14:paraId="71FA74E7" w14:textId="77777777" w:rsidR="00CD2550" w:rsidRPr="0093513C" w:rsidRDefault="00CD2550" w:rsidP="00CD2550">
      <w:pPr>
        <w:pStyle w:val="ListParagraph"/>
        <w:numPr>
          <w:ilvl w:val="0"/>
          <w:numId w:val="1"/>
        </w:numPr>
        <w:spacing w:after="0" w:line="240" w:lineRule="auto"/>
        <w:rPr>
          <w:rFonts w:ascii="Brandon Grotesque Regular" w:hAnsi="Brandon Grotesque Regular"/>
        </w:rPr>
      </w:pPr>
      <w:r w:rsidRPr="0093513C">
        <w:rPr>
          <w:rFonts w:ascii="Brandon Grotesque Regular" w:hAnsi="Brandon Grotesque Regular"/>
        </w:rPr>
        <w:t xml:space="preserve">Endorsement included for vacant/unoccupied premises for up to 60 days. </w:t>
      </w:r>
    </w:p>
    <w:p w14:paraId="3063B6F5" w14:textId="77777777" w:rsidR="00CD2550" w:rsidRPr="0093513C" w:rsidRDefault="00CD2550" w:rsidP="00CD2550">
      <w:pPr>
        <w:pStyle w:val="ListParagraph"/>
        <w:numPr>
          <w:ilvl w:val="0"/>
          <w:numId w:val="1"/>
        </w:numPr>
        <w:spacing w:after="0" w:line="240" w:lineRule="auto"/>
        <w:rPr>
          <w:rFonts w:ascii="Brandon Grotesque Regular" w:hAnsi="Brandon Grotesque Regular" w:cs="Times New Roman"/>
          <w:sz w:val="24"/>
          <w:szCs w:val="24"/>
        </w:rPr>
      </w:pPr>
      <w:r w:rsidRPr="0093513C">
        <w:rPr>
          <w:rFonts w:ascii="Brandon Grotesque Regular" w:hAnsi="Brandon Grotesque Regular"/>
        </w:rPr>
        <w:t xml:space="preserve">Per location aggregate endorsement is required if multiple locations are insured under the general liability coverage.    </w:t>
      </w:r>
    </w:p>
    <w:p w14:paraId="7C6EA459" w14:textId="77777777" w:rsidR="00CD2550" w:rsidRPr="0093513C" w:rsidRDefault="00CD2550" w:rsidP="00CD2550">
      <w:pPr>
        <w:spacing w:after="0" w:line="240" w:lineRule="auto"/>
        <w:rPr>
          <w:rFonts w:ascii="Brandon Grotesque Regular" w:hAnsi="Brandon Grotesque Regular" w:cs="Times New Roman"/>
          <w:sz w:val="24"/>
          <w:szCs w:val="24"/>
        </w:rPr>
      </w:pPr>
    </w:p>
    <w:p w14:paraId="3BA3F83F" w14:textId="77777777" w:rsidR="00CD2550" w:rsidRPr="0093513C" w:rsidRDefault="00CD2550" w:rsidP="00CD2550">
      <w:pPr>
        <w:spacing w:after="0" w:line="240" w:lineRule="auto"/>
        <w:rPr>
          <w:rFonts w:ascii="Brandon Grotesque Regular" w:hAnsi="Brandon Grotesque Regular" w:cs="Times New Roman"/>
          <w:sz w:val="24"/>
          <w:szCs w:val="24"/>
        </w:rPr>
      </w:pPr>
      <w:r w:rsidRPr="0093513C">
        <w:rPr>
          <w:rFonts w:ascii="Brandon Grotesque Regular" w:hAnsi="Brandon Grotesque Regular" w:cs="Times New Roman"/>
          <w:sz w:val="24"/>
          <w:szCs w:val="24"/>
        </w:rPr>
        <w:t>Deductible/Self-Insured Retention:   Not to exceed $5,000</w:t>
      </w:r>
    </w:p>
    <w:p w14:paraId="1C7763ED" w14:textId="77777777" w:rsidR="00CD2550" w:rsidRPr="0093513C" w:rsidRDefault="00CD2550" w:rsidP="00CD2550">
      <w:pPr>
        <w:spacing w:after="0" w:line="240" w:lineRule="auto"/>
        <w:rPr>
          <w:rFonts w:ascii="Brandon Grotesque Regular" w:hAnsi="Brandon Grotesque Regular" w:cs="Times New Roman"/>
          <w:sz w:val="24"/>
          <w:szCs w:val="24"/>
        </w:rPr>
      </w:pPr>
    </w:p>
    <w:p w14:paraId="2B41492D" w14:textId="77777777" w:rsidR="00CD2550" w:rsidRPr="0093513C" w:rsidRDefault="00CD2550" w:rsidP="00CD2550">
      <w:pPr>
        <w:spacing w:after="0" w:line="240" w:lineRule="auto"/>
        <w:rPr>
          <w:rFonts w:ascii="Brandon Grotesque Regular" w:hAnsi="Brandon Grotesque Regular" w:cs="Times New Roman"/>
          <w:b/>
          <w:sz w:val="24"/>
          <w:szCs w:val="24"/>
          <w:u w:val="single"/>
        </w:rPr>
      </w:pPr>
      <w:r w:rsidRPr="0093513C">
        <w:rPr>
          <w:rFonts w:ascii="Brandon Grotesque Regular" w:hAnsi="Brandon Grotesque Regular" w:cs="Times New Roman"/>
          <w:b/>
          <w:sz w:val="24"/>
          <w:szCs w:val="24"/>
          <w:u w:val="single"/>
        </w:rPr>
        <w:t xml:space="preserve">Excess/Umbrella Liability </w:t>
      </w:r>
    </w:p>
    <w:p w14:paraId="02A1012B" w14:textId="77777777" w:rsidR="00CD2550" w:rsidRPr="0093513C" w:rsidRDefault="00CD2550" w:rsidP="00CD2550">
      <w:pPr>
        <w:spacing w:after="0" w:line="240" w:lineRule="auto"/>
        <w:rPr>
          <w:rFonts w:ascii="Brandon Grotesque Regular" w:hAnsi="Brandon Grotesque Regular" w:cs="Times New Roman"/>
          <w:b/>
          <w:sz w:val="24"/>
          <w:szCs w:val="24"/>
          <w:u w:val="single"/>
        </w:rPr>
      </w:pPr>
    </w:p>
    <w:p w14:paraId="75B67C79" w14:textId="77777777" w:rsidR="00CD2550" w:rsidRPr="0093513C" w:rsidRDefault="00CD2550" w:rsidP="00CD2550">
      <w:pPr>
        <w:spacing w:after="0" w:line="240" w:lineRule="auto"/>
        <w:rPr>
          <w:rFonts w:ascii="Brandon Grotesque Regular" w:hAnsi="Brandon Grotesque Regular" w:cs="Times New Roman"/>
          <w:sz w:val="24"/>
          <w:szCs w:val="24"/>
        </w:rPr>
      </w:pPr>
      <w:r w:rsidRPr="0093513C">
        <w:rPr>
          <w:rFonts w:ascii="Brandon Grotesque Regular" w:hAnsi="Brandon Grotesque Regular" w:cs="Times New Roman"/>
          <w:sz w:val="24"/>
          <w:szCs w:val="24"/>
        </w:rPr>
        <w:t xml:space="preserve">Excess/Umbrella Liability is required if the project contains sixty (60) or more units.  </w:t>
      </w:r>
    </w:p>
    <w:p w14:paraId="74D23474" w14:textId="77777777" w:rsidR="00CD2550" w:rsidRPr="0093513C" w:rsidRDefault="00CD2550" w:rsidP="00CD2550">
      <w:pPr>
        <w:spacing w:after="0" w:line="240" w:lineRule="auto"/>
        <w:rPr>
          <w:rFonts w:ascii="Brandon Grotesque Regular" w:hAnsi="Brandon Grotesque Regular" w:cs="Times New Roman"/>
          <w:sz w:val="24"/>
          <w:szCs w:val="24"/>
        </w:rPr>
      </w:pPr>
    </w:p>
    <w:p w14:paraId="3F3338B5" w14:textId="77777777" w:rsidR="00CD2550" w:rsidRPr="0093513C" w:rsidRDefault="00CD2550" w:rsidP="00CD2550">
      <w:pPr>
        <w:spacing w:after="0" w:line="240" w:lineRule="auto"/>
        <w:rPr>
          <w:rFonts w:ascii="Brandon Grotesque Regular" w:hAnsi="Brandon Grotesque Regular" w:cs="Times New Roman"/>
          <w:sz w:val="24"/>
          <w:szCs w:val="24"/>
        </w:rPr>
      </w:pPr>
      <w:r w:rsidRPr="0093513C">
        <w:rPr>
          <w:rFonts w:ascii="Brandon Grotesque Regular" w:hAnsi="Brandon Grotesque Regular" w:cs="Times New Roman"/>
          <w:sz w:val="24"/>
          <w:szCs w:val="24"/>
        </w:rPr>
        <w:lastRenderedPageBreak/>
        <w:t>Minimum Limit:      $5,000,000 Per Occurrence/ $5,000,000 Aggregate</w:t>
      </w:r>
    </w:p>
    <w:p w14:paraId="2B134741" w14:textId="77777777" w:rsidR="00CD2550" w:rsidRDefault="00CD2550" w:rsidP="00CD2550">
      <w:pPr>
        <w:spacing w:after="0" w:line="240" w:lineRule="auto"/>
        <w:rPr>
          <w:rFonts w:ascii="Brandon Grotesque Regular" w:hAnsi="Brandon Grotesque Regular" w:cs="Times New Roman"/>
          <w:sz w:val="24"/>
          <w:szCs w:val="24"/>
        </w:rPr>
      </w:pPr>
    </w:p>
    <w:p w14:paraId="1DA157BD" w14:textId="77777777" w:rsidR="00CD2550" w:rsidRPr="0093513C" w:rsidRDefault="00CD2550" w:rsidP="00CD2550">
      <w:pPr>
        <w:spacing w:after="0" w:line="240" w:lineRule="auto"/>
        <w:rPr>
          <w:rFonts w:ascii="Brandon Grotesque Regular" w:hAnsi="Brandon Grotesque Regular" w:cs="Times New Roman"/>
          <w:sz w:val="24"/>
          <w:szCs w:val="24"/>
        </w:rPr>
      </w:pPr>
      <w:r w:rsidRPr="0093513C">
        <w:rPr>
          <w:rFonts w:ascii="Brandon Grotesque Regular" w:hAnsi="Brandon Grotesque Regular" w:cs="Times New Roman"/>
          <w:sz w:val="24"/>
          <w:szCs w:val="24"/>
        </w:rPr>
        <w:t xml:space="preserve">Higher limits may be required if more than 300 units are covered under the policy.   NEF will consider the use, location, configuration and size of projects when evaluating excess limits.  </w:t>
      </w:r>
    </w:p>
    <w:p w14:paraId="51AFC04E" w14:textId="77777777" w:rsidR="00CD2550" w:rsidRPr="0093513C" w:rsidRDefault="00CD2550" w:rsidP="00CD2550">
      <w:pPr>
        <w:spacing w:after="0" w:line="240" w:lineRule="auto"/>
        <w:rPr>
          <w:rFonts w:ascii="Brandon Grotesque Regular" w:hAnsi="Brandon Grotesque Regular" w:cs="Times New Roman"/>
          <w:sz w:val="24"/>
          <w:szCs w:val="24"/>
        </w:rPr>
      </w:pPr>
    </w:p>
    <w:p w14:paraId="5E715796" w14:textId="77777777" w:rsidR="00CD2550" w:rsidRPr="0093513C" w:rsidRDefault="00CD2550" w:rsidP="00CD2550">
      <w:pPr>
        <w:rPr>
          <w:rFonts w:ascii="Brandon Grotesque Regular" w:hAnsi="Brandon Grotesque Regular" w:cstheme="minorHAnsi"/>
          <w:b/>
          <w:sz w:val="28"/>
          <w:szCs w:val="28"/>
          <w:u w:val="single"/>
        </w:rPr>
      </w:pPr>
      <w:r w:rsidRPr="0093513C">
        <w:rPr>
          <w:rFonts w:ascii="Brandon Grotesque Regular" w:hAnsi="Brandon Grotesque Regular" w:cstheme="minorHAnsi"/>
          <w:b/>
          <w:sz w:val="28"/>
          <w:szCs w:val="28"/>
          <w:u w:val="single"/>
        </w:rPr>
        <w:t xml:space="preserve">PROPERTY MANAGERS </w:t>
      </w:r>
    </w:p>
    <w:p w14:paraId="3D39FADF" w14:textId="77777777" w:rsidR="00CD2550" w:rsidRPr="0093513C" w:rsidRDefault="00CD2550" w:rsidP="00CD2550">
      <w:pPr>
        <w:rPr>
          <w:rFonts w:ascii="Brandon Grotesque Regular" w:hAnsi="Brandon Grotesque Regular"/>
        </w:rPr>
      </w:pPr>
      <w:r w:rsidRPr="0093513C">
        <w:rPr>
          <w:rFonts w:ascii="Brandon Grotesque Regular" w:hAnsi="Brandon Grotesque Regular"/>
        </w:rPr>
        <w:t>During the term of the property management agreement, the property manager is responsible for maintaining the coverages listed below:</w:t>
      </w:r>
    </w:p>
    <w:p w14:paraId="745A0DA2" w14:textId="77777777" w:rsidR="00CD2550" w:rsidRPr="0093513C" w:rsidRDefault="00CD2550" w:rsidP="00CD2550">
      <w:pPr>
        <w:rPr>
          <w:rFonts w:ascii="Brandon Grotesque Regular" w:hAnsi="Brandon Grotesque Regular"/>
          <w:b/>
          <w:u w:val="single"/>
        </w:rPr>
      </w:pPr>
      <w:r w:rsidRPr="0093513C">
        <w:rPr>
          <w:rFonts w:ascii="Brandon Grotesque Regular" w:hAnsi="Brandon Grotesque Regular"/>
          <w:b/>
          <w:u w:val="single"/>
        </w:rPr>
        <w:t xml:space="preserve">Commercial General Liability </w:t>
      </w:r>
    </w:p>
    <w:p w14:paraId="3DC9EAC6" w14:textId="77777777" w:rsidR="00CD2550" w:rsidRPr="0093513C" w:rsidRDefault="00CD2550" w:rsidP="00CD2550">
      <w:pPr>
        <w:spacing w:after="0" w:line="240" w:lineRule="auto"/>
        <w:rPr>
          <w:rFonts w:ascii="Brandon Grotesque Regular" w:hAnsi="Brandon Grotesque Regular"/>
        </w:rPr>
      </w:pPr>
      <w:r w:rsidRPr="0093513C">
        <w:rPr>
          <w:rFonts w:ascii="Brandon Grotesque Regular" w:hAnsi="Brandon Grotesque Regular"/>
        </w:rPr>
        <w:t xml:space="preserve">Limits: </w:t>
      </w:r>
      <w:r>
        <w:rPr>
          <w:rFonts w:ascii="Brandon Grotesque Regular" w:hAnsi="Brandon Grotesque Regular"/>
        </w:rPr>
        <w:tab/>
      </w:r>
      <w:r>
        <w:rPr>
          <w:rFonts w:ascii="Brandon Grotesque Regular" w:hAnsi="Brandon Grotesque Regular"/>
        </w:rPr>
        <w:tab/>
      </w:r>
      <w:r w:rsidRPr="0093513C">
        <w:rPr>
          <w:rFonts w:ascii="Brandon Grotesque Regular" w:hAnsi="Brandon Grotesque Regular"/>
        </w:rPr>
        <w:t xml:space="preserve">$2,000,000    </w:t>
      </w:r>
      <w:r>
        <w:rPr>
          <w:rFonts w:ascii="Brandon Grotesque Regular" w:hAnsi="Brandon Grotesque Regular"/>
        </w:rPr>
        <w:tab/>
      </w:r>
      <w:r w:rsidRPr="0093513C">
        <w:rPr>
          <w:rFonts w:ascii="Brandon Grotesque Regular" w:hAnsi="Brandon Grotesque Regular"/>
        </w:rPr>
        <w:t xml:space="preserve">Policy Aggregate </w:t>
      </w:r>
    </w:p>
    <w:p w14:paraId="06408F91" w14:textId="77777777" w:rsidR="00CD2550" w:rsidRPr="0093513C" w:rsidRDefault="00CD2550" w:rsidP="00CD2550">
      <w:pPr>
        <w:spacing w:after="0" w:line="240" w:lineRule="auto"/>
        <w:rPr>
          <w:rFonts w:ascii="Brandon Grotesque Regular" w:hAnsi="Brandon Grotesque Regular"/>
        </w:rPr>
      </w:pPr>
      <w:r w:rsidRPr="0093513C">
        <w:rPr>
          <w:rFonts w:ascii="Brandon Grotesque Regular" w:hAnsi="Brandon Grotesque Regular"/>
        </w:rPr>
        <w:t xml:space="preserve">                              $1,000,000    </w:t>
      </w:r>
      <w:r>
        <w:rPr>
          <w:rFonts w:ascii="Brandon Grotesque Regular" w:hAnsi="Brandon Grotesque Regular"/>
        </w:rPr>
        <w:tab/>
      </w:r>
      <w:r w:rsidRPr="0093513C">
        <w:rPr>
          <w:rFonts w:ascii="Brandon Grotesque Regular" w:hAnsi="Brandon Grotesque Regular"/>
        </w:rPr>
        <w:t xml:space="preserve">Products/Completed Operations </w:t>
      </w:r>
    </w:p>
    <w:p w14:paraId="75D054C9" w14:textId="77777777" w:rsidR="00CD2550" w:rsidRPr="0093513C" w:rsidRDefault="00CD2550" w:rsidP="00CD2550">
      <w:pPr>
        <w:spacing w:after="0" w:line="240" w:lineRule="auto"/>
        <w:rPr>
          <w:rFonts w:ascii="Brandon Grotesque Regular" w:hAnsi="Brandon Grotesque Regular"/>
        </w:rPr>
      </w:pPr>
      <w:r w:rsidRPr="0093513C">
        <w:rPr>
          <w:rFonts w:ascii="Brandon Grotesque Regular" w:hAnsi="Brandon Grotesque Regular"/>
        </w:rPr>
        <w:t xml:space="preserve">                              $1,000,000    </w:t>
      </w:r>
      <w:r>
        <w:rPr>
          <w:rFonts w:ascii="Brandon Grotesque Regular" w:hAnsi="Brandon Grotesque Regular"/>
        </w:rPr>
        <w:tab/>
      </w:r>
      <w:r w:rsidRPr="0093513C">
        <w:rPr>
          <w:rFonts w:ascii="Brandon Grotesque Regular" w:hAnsi="Brandon Grotesque Regular"/>
        </w:rPr>
        <w:t>Personal &amp; Advertising Injury</w:t>
      </w:r>
    </w:p>
    <w:p w14:paraId="54519C2D" w14:textId="77777777" w:rsidR="00CD2550" w:rsidRPr="0093513C" w:rsidRDefault="00CD2550" w:rsidP="00CD2550">
      <w:pPr>
        <w:spacing w:after="0" w:line="240" w:lineRule="auto"/>
        <w:rPr>
          <w:rFonts w:ascii="Brandon Grotesque Regular" w:hAnsi="Brandon Grotesque Regular"/>
        </w:rPr>
      </w:pPr>
      <w:r w:rsidRPr="0093513C">
        <w:rPr>
          <w:rFonts w:ascii="Brandon Grotesque Regular" w:hAnsi="Brandon Grotesque Regular"/>
        </w:rPr>
        <w:t xml:space="preserve">                              $1,000,000    </w:t>
      </w:r>
      <w:r>
        <w:rPr>
          <w:rFonts w:ascii="Brandon Grotesque Regular" w:hAnsi="Brandon Grotesque Regular"/>
        </w:rPr>
        <w:tab/>
      </w:r>
      <w:r w:rsidRPr="0093513C">
        <w:rPr>
          <w:rFonts w:ascii="Brandon Grotesque Regular" w:hAnsi="Brandon Grotesque Regular"/>
        </w:rPr>
        <w:t>Each Occurrence</w:t>
      </w:r>
    </w:p>
    <w:p w14:paraId="59E15F9C" w14:textId="77777777" w:rsidR="00CD2550" w:rsidRPr="0093513C" w:rsidRDefault="00CD2550" w:rsidP="00CD2550">
      <w:pPr>
        <w:spacing w:after="0" w:line="240" w:lineRule="auto"/>
        <w:rPr>
          <w:rFonts w:ascii="Brandon Grotesque Regular" w:hAnsi="Brandon Grotesque Regular"/>
        </w:rPr>
      </w:pPr>
      <w:r w:rsidRPr="0093513C">
        <w:rPr>
          <w:rFonts w:ascii="Brandon Grotesque Regular" w:hAnsi="Brandon Grotesque Regular"/>
        </w:rPr>
        <w:t xml:space="preserve">                              $   </w:t>
      </w:r>
      <w:r>
        <w:rPr>
          <w:rFonts w:ascii="Brandon Grotesque Regular" w:hAnsi="Brandon Grotesque Regular"/>
        </w:rPr>
        <w:t xml:space="preserve"> </w:t>
      </w:r>
      <w:r w:rsidRPr="0093513C">
        <w:rPr>
          <w:rFonts w:ascii="Brandon Grotesque Regular" w:hAnsi="Brandon Grotesque Regular"/>
        </w:rPr>
        <w:t xml:space="preserve">  50,000     </w:t>
      </w:r>
      <w:r>
        <w:rPr>
          <w:rFonts w:ascii="Brandon Grotesque Regular" w:hAnsi="Brandon Grotesque Regular"/>
        </w:rPr>
        <w:tab/>
      </w:r>
      <w:r w:rsidRPr="0093513C">
        <w:rPr>
          <w:rFonts w:ascii="Brandon Grotesque Regular" w:hAnsi="Brandon Grotesque Regular"/>
        </w:rPr>
        <w:t xml:space="preserve">Fire Damage – Premises </w:t>
      </w:r>
    </w:p>
    <w:p w14:paraId="361DC7C7" w14:textId="77777777" w:rsidR="00CD2550" w:rsidRPr="0093513C" w:rsidRDefault="00CD2550" w:rsidP="00CD2550">
      <w:pPr>
        <w:spacing w:after="0" w:line="240" w:lineRule="auto"/>
        <w:rPr>
          <w:rFonts w:ascii="Brandon Grotesque Regular" w:hAnsi="Brandon Grotesque Regular"/>
        </w:rPr>
      </w:pPr>
    </w:p>
    <w:p w14:paraId="2F85EA8C" w14:textId="77777777" w:rsidR="00CD2550" w:rsidRPr="0093513C" w:rsidRDefault="00CD2550" w:rsidP="00CD2550">
      <w:pPr>
        <w:pStyle w:val="ListParagraph"/>
        <w:numPr>
          <w:ilvl w:val="0"/>
          <w:numId w:val="5"/>
        </w:numPr>
        <w:spacing w:after="0" w:line="240" w:lineRule="auto"/>
        <w:rPr>
          <w:rFonts w:ascii="Brandon Grotesque Regular" w:hAnsi="Brandon Grotesque Regular"/>
        </w:rPr>
      </w:pPr>
      <w:r w:rsidRPr="0093513C">
        <w:rPr>
          <w:rFonts w:ascii="Brandon Grotesque Regular" w:hAnsi="Brandon Grotesque Regular"/>
        </w:rPr>
        <w:t xml:space="preserve">Building Owner and NEF as Additional Insureds </w:t>
      </w:r>
    </w:p>
    <w:p w14:paraId="3F83BAC0" w14:textId="77777777" w:rsidR="00CD2550" w:rsidRPr="0093513C" w:rsidRDefault="00CD2550" w:rsidP="00CD2550">
      <w:pPr>
        <w:pStyle w:val="ListParagraph"/>
        <w:numPr>
          <w:ilvl w:val="0"/>
          <w:numId w:val="1"/>
        </w:numPr>
        <w:spacing w:after="0" w:line="240" w:lineRule="auto"/>
        <w:rPr>
          <w:rFonts w:ascii="Brandon Grotesque Regular" w:hAnsi="Brandon Grotesque Regular"/>
        </w:rPr>
      </w:pPr>
      <w:r w:rsidRPr="0093513C">
        <w:rPr>
          <w:rFonts w:ascii="Brandon Grotesque Regular" w:hAnsi="Brandon Grotesque Regular"/>
        </w:rPr>
        <w:t xml:space="preserve">Contractual Liability included  </w:t>
      </w:r>
    </w:p>
    <w:p w14:paraId="3BA032F0" w14:textId="77777777" w:rsidR="00CD2550" w:rsidRPr="0093513C" w:rsidRDefault="00CD2550" w:rsidP="00CD2550">
      <w:pPr>
        <w:pStyle w:val="ListParagraph"/>
        <w:numPr>
          <w:ilvl w:val="0"/>
          <w:numId w:val="1"/>
        </w:numPr>
        <w:spacing w:after="0" w:line="240" w:lineRule="auto"/>
        <w:rPr>
          <w:rFonts w:ascii="Brandon Grotesque Regular" w:hAnsi="Brandon Grotesque Regular"/>
        </w:rPr>
      </w:pPr>
      <w:r w:rsidRPr="0093513C">
        <w:rPr>
          <w:rFonts w:ascii="Brandon Grotesque Regular" w:hAnsi="Brandon Grotesque Regular"/>
        </w:rPr>
        <w:t xml:space="preserve">Maximum $10,000 Deductible/Self-Insured Retention.  </w:t>
      </w:r>
    </w:p>
    <w:p w14:paraId="0BCEFD34" w14:textId="77777777" w:rsidR="00CD2550" w:rsidRPr="000D0DCD" w:rsidRDefault="00CD2550" w:rsidP="00CD2550">
      <w:pPr>
        <w:pStyle w:val="ListParagraph"/>
        <w:numPr>
          <w:ilvl w:val="0"/>
          <w:numId w:val="1"/>
        </w:numPr>
        <w:spacing w:after="0" w:line="240" w:lineRule="auto"/>
        <w:rPr>
          <w:rFonts w:ascii="Brandon Grotesque Regular" w:hAnsi="Brandon Grotesque Regular"/>
        </w:rPr>
      </w:pPr>
      <w:r w:rsidRPr="0093513C">
        <w:rPr>
          <w:rFonts w:ascii="Brandon Grotesque Regular" w:hAnsi="Brandon Grotesque Regular"/>
        </w:rPr>
        <w:t xml:space="preserve">Per Location Aggregate endorsement is required if multiple projects are covered under policy. </w:t>
      </w:r>
    </w:p>
    <w:p w14:paraId="1ED46977" w14:textId="77777777" w:rsidR="00CD2550" w:rsidRPr="0093513C" w:rsidRDefault="00CD2550" w:rsidP="00CD2550">
      <w:pPr>
        <w:spacing w:after="0" w:line="240" w:lineRule="auto"/>
        <w:rPr>
          <w:rFonts w:ascii="Brandon Grotesque Regular" w:hAnsi="Brandon Grotesque Regular"/>
          <w:b/>
          <w:u w:val="single"/>
        </w:rPr>
      </w:pPr>
    </w:p>
    <w:p w14:paraId="55DECF33" w14:textId="77777777" w:rsidR="00CD2550" w:rsidRPr="0093513C" w:rsidRDefault="00CD2550" w:rsidP="00CD2550">
      <w:pPr>
        <w:spacing w:after="0" w:line="240" w:lineRule="auto"/>
        <w:rPr>
          <w:rFonts w:ascii="Brandon Grotesque Regular" w:hAnsi="Brandon Grotesque Regular"/>
          <w:b/>
          <w:u w:val="single"/>
        </w:rPr>
      </w:pPr>
      <w:r w:rsidRPr="0093513C">
        <w:rPr>
          <w:rFonts w:ascii="Brandon Grotesque Regular" w:hAnsi="Brandon Grotesque Regular"/>
          <w:b/>
          <w:u w:val="single"/>
        </w:rPr>
        <w:t xml:space="preserve">Workers Compensation </w:t>
      </w:r>
    </w:p>
    <w:p w14:paraId="5FBFB09E" w14:textId="77777777" w:rsidR="00CD2550" w:rsidRPr="0093513C" w:rsidRDefault="00CD2550" w:rsidP="00CD2550">
      <w:pPr>
        <w:spacing w:after="0" w:line="240" w:lineRule="auto"/>
        <w:rPr>
          <w:rFonts w:ascii="Brandon Grotesque Regular" w:hAnsi="Brandon Grotesque Regular"/>
          <w:b/>
          <w:u w:val="single"/>
        </w:rPr>
      </w:pPr>
    </w:p>
    <w:p w14:paraId="57E7761D" w14:textId="77777777" w:rsidR="00CD2550" w:rsidRPr="0093513C" w:rsidRDefault="00CD2550" w:rsidP="00CD2550">
      <w:pPr>
        <w:spacing w:after="0" w:line="240" w:lineRule="auto"/>
        <w:rPr>
          <w:rFonts w:ascii="Brandon Grotesque Regular" w:hAnsi="Brandon Grotesque Regular"/>
        </w:rPr>
      </w:pPr>
      <w:r w:rsidRPr="0093513C">
        <w:rPr>
          <w:rFonts w:ascii="Brandon Grotesque Regular" w:hAnsi="Brandon Grotesque Regular"/>
        </w:rPr>
        <w:t>Workers Compensation:  Statutory limits as per applicable state laws.</w:t>
      </w:r>
    </w:p>
    <w:p w14:paraId="65AB12C5" w14:textId="77777777" w:rsidR="00CD2550" w:rsidRPr="0093513C" w:rsidRDefault="00CD2550" w:rsidP="00CD2550">
      <w:pPr>
        <w:spacing w:after="0" w:line="240" w:lineRule="auto"/>
        <w:rPr>
          <w:rFonts w:ascii="Brandon Grotesque Regular" w:hAnsi="Brandon Grotesque Regular"/>
        </w:rPr>
      </w:pPr>
    </w:p>
    <w:p w14:paraId="6EFC0068" w14:textId="77777777" w:rsidR="00CD2550" w:rsidRPr="0093513C" w:rsidRDefault="00CD2550" w:rsidP="00CD2550">
      <w:pPr>
        <w:spacing w:after="0" w:line="240" w:lineRule="auto"/>
        <w:rPr>
          <w:rFonts w:ascii="Brandon Grotesque Regular" w:hAnsi="Brandon Grotesque Regular"/>
        </w:rPr>
      </w:pPr>
      <w:r w:rsidRPr="0093513C">
        <w:rPr>
          <w:rFonts w:ascii="Brandon Grotesque Regular" w:hAnsi="Brandon Grotesque Regular"/>
        </w:rPr>
        <w:t xml:space="preserve">Employers Liability: </w:t>
      </w:r>
      <w:r>
        <w:rPr>
          <w:rFonts w:ascii="Brandon Grotesque Regular" w:hAnsi="Brandon Grotesque Regular"/>
        </w:rPr>
        <w:tab/>
      </w:r>
      <w:r w:rsidRPr="0093513C">
        <w:rPr>
          <w:rFonts w:ascii="Brandon Grotesque Regular" w:hAnsi="Brandon Grotesque Regular"/>
        </w:rPr>
        <w:t xml:space="preserve">$100,000   </w:t>
      </w:r>
      <w:r>
        <w:rPr>
          <w:rFonts w:ascii="Brandon Grotesque Regular" w:hAnsi="Brandon Grotesque Regular"/>
        </w:rPr>
        <w:tab/>
      </w:r>
      <w:r w:rsidRPr="0093513C">
        <w:rPr>
          <w:rFonts w:ascii="Brandon Grotesque Regular" w:hAnsi="Brandon Grotesque Regular"/>
        </w:rPr>
        <w:t>Each Accident</w:t>
      </w:r>
    </w:p>
    <w:p w14:paraId="54A884C0" w14:textId="77777777" w:rsidR="00CD2550" w:rsidRPr="0093513C" w:rsidRDefault="00CD2550" w:rsidP="00CD2550">
      <w:pPr>
        <w:spacing w:after="0" w:line="240" w:lineRule="auto"/>
        <w:rPr>
          <w:rFonts w:ascii="Brandon Grotesque Regular" w:hAnsi="Brandon Grotesque Regular"/>
        </w:rPr>
      </w:pPr>
      <w:r w:rsidRPr="0093513C">
        <w:rPr>
          <w:rFonts w:ascii="Brandon Grotesque Regular" w:hAnsi="Brandon Grotesque Regular"/>
        </w:rPr>
        <w:t xml:space="preserve">                                        </w:t>
      </w:r>
      <w:r>
        <w:rPr>
          <w:rFonts w:ascii="Brandon Grotesque Regular" w:hAnsi="Brandon Grotesque Regular"/>
        </w:rPr>
        <w:tab/>
      </w:r>
      <w:r w:rsidRPr="0093513C">
        <w:rPr>
          <w:rFonts w:ascii="Brandon Grotesque Regular" w:hAnsi="Brandon Grotesque Regular"/>
        </w:rPr>
        <w:t xml:space="preserve">$500,000   </w:t>
      </w:r>
      <w:r>
        <w:rPr>
          <w:rFonts w:ascii="Brandon Grotesque Regular" w:hAnsi="Brandon Grotesque Regular"/>
        </w:rPr>
        <w:tab/>
      </w:r>
      <w:r w:rsidRPr="0093513C">
        <w:rPr>
          <w:rFonts w:ascii="Brandon Grotesque Regular" w:hAnsi="Brandon Grotesque Regular"/>
        </w:rPr>
        <w:t>Disease – Policy Limit</w:t>
      </w:r>
    </w:p>
    <w:p w14:paraId="5FF99409" w14:textId="77777777" w:rsidR="00CD2550" w:rsidRPr="0093513C" w:rsidRDefault="00CD2550" w:rsidP="00CD2550">
      <w:pPr>
        <w:spacing w:after="0" w:line="240" w:lineRule="auto"/>
        <w:rPr>
          <w:rFonts w:ascii="Brandon Grotesque Regular" w:hAnsi="Brandon Grotesque Regular"/>
        </w:rPr>
      </w:pPr>
      <w:r w:rsidRPr="0093513C">
        <w:rPr>
          <w:rFonts w:ascii="Brandon Grotesque Regular" w:hAnsi="Brandon Grotesque Regular"/>
        </w:rPr>
        <w:t xml:space="preserve">                                        </w:t>
      </w:r>
      <w:r>
        <w:rPr>
          <w:rFonts w:ascii="Brandon Grotesque Regular" w:hAnsi="Brandon Grotesque Regular"/>
        </w:rPr>
        <w:tab/>
      </w:r>
      <w:r w:rsidRPr="0093513C">
        <w:rPr>
          <w:rFonts w:ascii="Brandon Grotesque Regular" w:hAnsi="Brandon Grotesque Regular"/>
        </w:rPr>
        <w:t xml:space="preserve">$100,000   </w:t>
      </w:r>
      <w:r>
        <w:rPr>
          <w:rFonts w:ascii="Brandon Grotesque Regular" w:hAnsi="Brandon Grotesque Regular"/>
        </w:rPr>
        <w:tab/>
      </w:r>
      <w:r w:rsidRPr="0093513C">
        <w:rPr>
          <w:rFonts w:ascii="Brandon Grotesque Regular" w:hAnsi="Brandon Grotesque Regular"/>
        </w:rPr>
        <w:t xml:space="preserve">Disease – Each Employee </w:t>
      </w:r>
    </w:p>
    <w:p w14:paraId="04B118C1" w14:textId="77777777" w:rsidR="00CD2550" w:rsidRPr="0093513C" w:rsidRDefault="00CD2550" w:rsidP="00CD2550">
      <w:pPr>
        <w:spacing w:after="0" w:line="240" w:lineRule="auto"/>
        <w:rPr>
          <w:rFonts w:ascii="Brandon Grotesque Regular" w:hAnsi="Brandon Grotesque Regular"/>
        </w:rPr>
      </w:pPr>
    </w:p>
    <w:p w14:paraId="190F64C7" w14:textId="77777777" w:rsidR="00CD2550" w:rsidRPr="0093513C" w:rsidRDefault="00CD2550" w:rsidP="00CD2550">
      <w:pPr>
        <w:spacing w:after="0" w:line="240" w:lineRule="auto"/>
        <w:rPr>
          <w:rFonts w:ascii="Brandon Grotesque Regular" w:hAnsi="Brandon Grotesque Regular"/>
          <w:b/>
          <w:u w:val="single"/>
        </w:rPr>
      </w:pPr>
      <w:r w:rsidRPr="0093513C">
        <w:rPr>
          <w:rFonts w:ascii="Brandon Grotesque Regular" w:hAnsi="Brandon Grotesque Regular"/>
          <w:b/>
          <w:u w:val="single"/>
        </w:rPr>
        <w:t xml:space="preserve">Fidelity Bond (Crime) </w:t>
      </w:r>
    </w:p>
    <w:p w14:paraId="7E99F6C3" w14:textId="77777777" w:rsidR="00CD2550" w:rsidRPr="0093513C" w:rsidRDefault="00CD2550" w:rsidP="00CD2550">
      <w:pPr>
        <w:spacing w:after="0" w:line="240" w:lineRule="auto"/>
        <w:rPr>
          <w:rFonts w:ascii="Brandon Grotesque Regular" w:hAnsi="Brandon Grotesque Regular"/>
          <w:b/>
          <w:u w:val="single"/>
        </w:rPr>
      </w:pPr>
    </w:p>
    <w:p w14:paraId="739C9A30" w14:textId="77777777" w:rsidR="00CD2550" w:rsidRPr="0093513C" w:rsidRDefault="00CD2550" w:rsidP="00CD2550">
      <w:pPr>
        <w:spacing w:after="0" w:line="240" w:lineRule="auto"/>
        <w:rPr>
          <w:rFonts w:ascii="Brandon Grotesque Regular" w:hAnsi="Brandon Grotesque Regular"/>
        </w:rPr>
      </w:pPr>
      <w:r w:rsidRPr="0093513C">
        <w:rPr>
          <w:rFonts w:ascii="Brandon Grotesque Regular" w:hAnsi="Brandon Grotesque Regular"/>
        </w:rPr>
        <w:t xml:space="preserve">Property manager shall maintain a crime policy in favor of the Owner in an amount equal to four months potential maximum gross rents.  Limit shall apply per occurrence and cover the property manager and all employees hired by the property manager in connection with the property management agreement.   The crime policy shall also cover all discovered losses.   </w:t>
      </w:r>
    </w:p>
    <w:p w14:paraId="59D40D4F" w14:textId="77777777" w:rsidR="00CD2550" w:rsidRPr="0093513C" w:rsidRDefault="00CD2550" w:rsidP="00CD2550">
      <w:pPr>
        <w:spacing w:after="0" w:line="240" w:lineRule="auto"/>
        <w:rPr>
          <w:rFonts w:ascii="Brandon Grotesque Regular" w:hAnsi="Brandon Grotesque Regular"/>
          <w:b/>
          <w:u w:val="single"/>
        </w:rPr>
      </w:pPr>
    </w:p>
    <w:p w14:paraId="370F82DD" w14:textId="77777777" w:rsidR="00CD2550" w:rsidRPr="0093513C" w:rsidRDefault="00CD2550" w:rsidP="00CD2550">
      <w:pPr>
        <w:spacing w:after="0" w:line="240" w:lineRule="auto"/>
        <w:rPr>
          <w:rFonts w:ascii="Brandon Grotesque Regular" w:hAnsi="Brandon Grotesque Regular"/>
          <w:b/>
          <w:u w:val="single"/>
        </w:rPr>
      </w:pPr>
      <w:r w:rsidRPr="0093513C">
        <w:rPr>
          <w:rFonts w:ascii="Brandon Grotesque Regular" w:hAnsi="Brandon Grotesque Regular"/>
          <w:b/>
          <w:u w:val="single"/>
        </w:rPr>
        <w:t xml:space="preserve">Excess/Umbrella Liability  </w:t>
      </w:r>
    </w:p>
    <w:p w14:paraId="691C3917" w14:textId="77777777" w:rsidR="00CD2550" w:rsidRPr="0093513C" w:rsidRDefault="00CD2550" w:rsidP="00CD2550">
      <w:pPr>
        <w:spacing w:after="0" w:line="240" w:lineRule="auto"/>
        <w:rPr>
          <w:rFonts w:ascii="Brandon Grotesque Regular" w:hAnsi="Brandon Grotesque Regular"/>
          <w:b/>
          <w:u w:val="single"/>
        </w:rPr>
      </w:pPr>
    </w:p>
    <w:p w14:paraId="7AC71B44" w14:textId="77777777" w:rsidR="00CD2550" w:rsidRPr="0093513C" w:rsidRDefault="00CD2550" w:rsidP="00CD2550">
      <w:pPr>
        <w:spacing w:after="0" w:line="240" w:lineRule="auto"/>
        <w:rPr>
          <w:rFonts w:ascii="Brandon Grotesque Regular" w:hAnsi="Brandon Grotesque Regular"/>
        </w:rPr>
      </w:pPr>
      <w:r w:rsidRPr="0093513C">
        <w:rPr>
          <w:rFonts w:ascii="Brandon Grotesque Regular" w:hAnsi="Brandon Grotesque Regular"/>
        </w:rPr>
        <w:t xml:space="preserve">Umbrella/Excess Liability is required if the project contains sixty (60) or more units. </w:t>
      </w:r>
    </w:p>
    <w:p w14:paraId="436DFFD5" w14:textId="77777777" w:rsidR="00CD2550" w:rsidRPr="0093513C" w:rsidRDefault="00CD2550" w:rsidP="00CD2550">
      <w:pPr>
        <w:spacing w:after="0" w:line="240" w:lineRule="auto"/>
        <w:rPr>
          <w:rFonts w:ascii="Brandon Grotesque Regular" w:hAnsi="Brandon Grotesque Regular"/>
        </w:rPr>
      </w:pPr>
    </w:p>
    <w:p w14:paraId="6DFC593B" w14:textId="77777777" w:rsidR="00CD2550" w:rsidRPr="0093513C" w:rsidRDefault="00CD2550" w:rsidP="00CD2550">
      <w:pPr>
        <w:spacing w:after="0" w:line="240" w:lineRule="auto"/>
        <w:rPr>
          <w:rFonts w:ascii="Brandon Grotesque Regular" w:hAnsi="Brandon Grotesque Regular"/>
        </w:rPr>
      </w:pPr>
      <w:r w:rsidRPr="0093513C">
        <w:rPr>
          <w:rFonts w:ascii="Brandon Grotesque Regular" w:hAnsi="Brandon Grotesque Regular"/>
        </w:rPr>
        <w:t>Minimum Limit:       $5,000,000 Occurrence/$5,000,000 Aggregate</w:t>
      </w:r>
    </w:p>
    <w:p w14:paraId="04F817E2" w14:textId="77777777" w:rsidR="00CD2550" w:rsidRPr="0093513C" w:rsidRDefault="00CD2550" w:rsidP="00CD2550">
      <w:pPr>
        <w:spacing w:after="0" w:line="240" w:lineRule="auto"/>
        <w:rPr>
          <w:rFonts w:ascii="Brandon Grotesque Regular" w:hAnsi="Brandon Grotesque Regular"/>
        </w:rPr>
      </w:pPr>
    </w:p>
    <w:p w14:paraId="3CB8FEDC" w14:textId="77777777" w:rsidR="00CD2550" w:rsidRPr="0093513C" w:rsidRDefault="00CD2550" w:rsidP="00CD2550">
      <w:pPr>
        <w:spacing w:after="0" w:line="240" w:lineRule="auto"/>
        <w:rPr>
          <w:rFonts w:ascii="Brandon Grotesque Regular" w:hAnsi="Brandon Grotesque Regular" w:cs="Times New Roman"/>
          <w:sz w:val="24"/>
          <w:szCs w:val="24"/>
        </w:rPr>
      </w:pPr>
      <w:r w:rsidRPr="0093513C">
        <w:rPr>
          <w:rFonts w:ascii="Brandon Grotesque Regular" w:hAnsi="Brandon Grotesque Regular" w:cs="Times New Roman"/>
          <w:sz w:val="24"/>
          <w:szCs w:val="24"/>
        </w:rPr>
        <w:t xml:space="preserve">Higher limits may be required if more than 300 units are covered under the policy.   NEF will consider the use, location, configuration and size of projects when evaluating excess limits.  </w:t>
      </w:r>
    </w:p>
    <w:p w14:paraId="20161BE2" w14:textId="77777777" w:rsidR="00CD2550" w:rsidRPr="0093513C" w:rsidRDefault="00CD2550" w:rsidP="00CD2550">
      <w:pPr>
        <w:spacing w:after="0" w:line="240" w:lineRule="auto"/>
        <w:rPr>
          <w:rFonts w:ascii="Brandon Grotesque Regular" w:hAnsi="Brandon Grotesque Regular"/>
        </w:rPr>
      </w:pPr>
    </w:p>
    <w:p w14:paraId="0B387E67" w14:textId="77777777" w:rsidR="00CD2550" w:rsidRPr="0093513C" w:rsidRDefault="00CD2550" w:rsidP="00CD2550">
      <w:pPr>
        <w:spacing w:after="0" w:line="240" w:lineRule="auto"/>
        <w:rPr>
          <w:rFonts w:ascii="Brandon Grotesque Regular" w:hAnsi="Brandon Grotesque Regular"/>
          <w:b/>
          <w:u w:val="single"/>
        </w:rPr>
      </w:pPr>
      <w:r w:rsidRPr="0093513C">
        <w:rPr>
          <w:rFonts w:ascii="Brandon Grotesque Regular" w:hAnsi="Brandon Grotesque Regular"/>
          <w:b/>
          <w:u w:val="single"/>
        </w:rPr>
        <w:t xml:space="preserve">Professional Liability – Claims Made </w:t>
      </w:r>
    </w:p>
    <w:p w14:paraId="1155EBF8" w14:textId="77777777" w:rsidR="00CD2550" w:rsidRPr="0093513C" w:rsidRDefault="00CD2550" w:rsidP="00CD2550">
      <w:pPr>
        <w:spacing w:after="0" w:line="240" w:lineRule="auto"/>
        <w:rPr>
          <w:rFonts w:ascii="Brandon Grotesque Regular" w:hAnsi="Brandon Grotesque Regular"/>
          <w:b/>
          <w:u w:val="single"/>
        </w:rPr>
      </w:pPr>
    </w:p>
    <w:p w14:paraId="284A4590" w14:textId="77777777" w:rsidR="00CD2550" w:rsidRPr="0093513C" w:rsidRDefault="00CD2550" w:rsidP="00CD2550">
      <w:pPr>
        <w:spacing w:after="0" w:line="240" w:lineRule="auto"/>
        <w:rPr>
          <w:rFonts w:ascii="Brandon Grotesque Regular" w:hAnsi="Brandon Grotesque Regular"/>
        </w:rPr>
      </w:pPr>
      <w:r w:rsidRPr="0093513C">
        <w:rPr>
          <w:rFonts w:ascii="Brandon Grotesque Regular" w:hAnsi="Brandon Grotesque Regular"/>
        </w:rPr>
        <w:t>$1,000,000 Each Wrongful Act/$1,000,000 Policy Aggregate</w:t>
      </w:r>
    </w:p>
    <w:p w14:paraId="445B6F31" w14:textId="77777777" w:rsidR="00CD2550" w:rsidRPr="0093513C" w:rsidRDefault="00CD2550" w:rsidP="00CD2550">
      <w:pPr>
        <w:spacing w:after="0" w:line="240" w:lineRule="auto"/>
        <w:rPr>
          <w:rFonts w:ascii="Brandon Grotesque Regular" w:hAnsi="Brandon Grotesque Regular"/>
        </w:rPr>
      </w:pPr>
    </w:p>
    <w:p w14:paraId="02C58864" w14:textId="77777777" w:rsidR="00CD2550" w:rsidRPr="0093513C" w:rsidRDefault="00CD2550" w:rsidP="00CD2550">
      <w:pPr>
        <w:spacing w:after="0" w:line="240" w:lineRule="auto"/>
        <w:rPr>
          <w:rFonts w:ascii="Brandon Grotesque Regular" w:hAnsi="Brandon Grotesque Regular"/>
        </w:rPr>
      </w:pPr>
      <w:r w:rsidRPr="0093513C">
        <w:rPr>
          <w:rFonts w:ascii="Brandon Grotesque Regular" w:hAnsi="Brandon Grotesque Regular"/>
        </w:rPr>
        <w:t xml:space="preserve">Policy deductible/self-insured retention and retroactive date must be evidenced on the certificate. </w:t>
      </w:r>
    </w:p>
    <w:p w14:paraId="6F0E12C8" w14:textId="77777777" w:rsidR="00CD2550" w:rsidRPr="0093513C" w:rsidRDefault="00CD2550" w:rsidP="00CD2550">
      <w:pPr>
        <w:spacing w:after="0" w:line="240" w:lineRule="auto"/>
        <w:rPr>
          <w:rFonts w:ascii="Brandon Grotesque Regular" w:hAnsi="Brandon Grotesque Regular"/>
        </w:rPr>
      </w:pPr>
    </w:p>
    <w:p w14:paraId="09F3742E" w14:textId="77777777" w:rsidR="00CD2550" w:rsidRPr="0093513C" w:rsidRDefault="00CD2550" w:rsidP="00CD2550">
      <w:pPr>
        <w:spacing w:after="0" w:line="240" w:lineRule="auto"/>
        <w:rPr>
          <w:rFonts w:ascii="Brandon Grotesque Regular" w:hAnsi="Brandon Grotesque Regular"/>
          <w:b/>
          <w:u w:val="single"/>
        </w:rPr>
      </w:pPr>
      <w:r w:rsidRPr="0093513C">
        <w:rPr>
          <w:rFonts w:ascii="Brandon Grotesque Regular" w:hAnsi="Brandon Grotesque Regular"/>
          <w:b/>
          <w:u w:val="single"/>
        </w:rPr>
        <w:t>Property</w:t>
      </w:r>
    </w:p>
    <w:p w14:paraId="5BBCB3F1" w14:textId="77777777" w:rsidR="00CD2550" w:rsidRPr="0093513C" w:rsidRDefault="00CD2550" w:rsidP="00CD2550">
      <w:pPr>
        <w:spacing w:after="0" w:line="240" w:lineRule="auto"/>
        <w:rPr>
          <w:rFonts w:ascii="Brandon Grotesque Regular" w:hAnsi="Brandon Grotesque Regular"/>
        </w:rPr>
      </w:pPr>
    </w:p>
    <w:p w14:paraId="71501D55" w14:textId="77777777" w:rsidR="00CD2550" w:rsidRPr="0093513C" w:rsidRDefault="00CD2550" w:rsidP="00CD2550">
      <w:pPr>
        <w:spacing w:after="0" w:line="240" w:lineRule="auto"/>
        <w:rPr>
          <w:rFonts w:ascii="Brandon Grotesque Regular" w:hAnsi="Brandon Grotesque Regular"/>
        </w:rPr>
      </w:pPr>
      <w:r w:rsidRPr="0093513C">
        <w:rPr>
          <w:rFonts w:ascii="Brandon Grotesque Regular" w:hAnsi="Brandon Grotesque Regular"/>
        </w:rPr>
        <w:t xml:space="preserve">Applicable to property managers responsible for maintaining property insurance on the Partnership’s behalf.  Please refer to the insurance requirements described under the Partnership’s property insurance section.  </w:t>
      </w:r>
    </w:p>
    <w:p w14:paraId="29823E97" w14:textId="77777777" w:rsidR="00CD2550" w:rsidRPr="0093513C" w:rsidRDefault="00CD2550" w:rsidP="00CD2550">
      <w:pPr>
        <w:spacing w:after="0" w:line="240" w:lineRule="auto"/>
        <w:rPr>
          <w:rFonts w:ascii="Brandon Grotesque Regular" w:hAnsi="Brandon Grotesque Regular"/>
        </w:rPr>
      </w:pPr>
    </w:p>
    <w:p w14:paraId="04A7F250" w14:textId="77777777" w:rsidR="00CD2550" w:rsidRPr="0093513C" w:rsidRDefault="00CD2550" w:rsidP="00CD2550">
      <w:pPr>
        <w:spacing w:after="0" w:line="240" w:lineRule="auto"/>
        <w:rPr>
          <w:rFonts w:ascii="Brandon Grotesque Regular" w:hAnsi="Brandon Grotesque Regular"/>
          <w:b/>
          <w:u w:val="single"/>
        </w:rPr>
      </w:pPr>
      <w:r w:rsidRPr="0093513C">
        <w:rPr>
          <w:rFonts w:ascii="Brandon Grotesque Regular" w:hAnsi="Brandon Grotesque Regular"/>
          <w:b/>
          <w:u w:val="single"/>
        </w:rPr>
        <w:t>General Conditions Applying to All Coverages:</w:t>
      </w:r>
    </w:p>
    <w:p w14:paraId="3A07972B" w14:textId="77777777" w:rsidR="00CD2550" w:rsidRPr="0093513C" w:rsidRDefault="00CD2550" w:rsidP="00CD2550">
      <w:pPr>
        <w:spacing w:after="0" w:line="240" w:lineRule="auto"/>
        <w:rPr>
          <w:rFonts w:ascii="Brandon Grotesque Regular" w:hAnsi="Brandon Grotesque Regular"/>
          <w:b/>
          <w:u w:val="single"/>
        </w:rPr>
      </w:pPr>
    </w:p>
    <w:p w14:paraId="503F17A0" w14:textId="77777777" w:rsidR="00CD2550" w:rsidRPr="0093513C" w:rsidRDefault="00CD2550" w:rsidP="00CD2550">
      <w:pPr>
        <w:pStyle w:val="ListParagraph"/>
        <w:numPr>
          <w:ilvl w:val="0"/>
          <w:numId w:val="4"/>
        </w:numPr>
        <w:spacing w:after="0" w:line="240" w:lineRule="auto"/>
        <w:rPr>
          <w:rFonts w:ascii="Brandon Grotesque Regular" w:hAnsi="Brandon Grotesque Regular"/>
          <w:b/>
          <w:u w:val="single"/>
        </w:rPr>
      </w:pPr>
      <w:r w:rsidRPr="0093513C">
        <w:rPr>
          <w:rFonts w:ascii="Brandon Grotesque Regular" w:hAnsi="Brandon Grotesque Regular"/>
        </w:rPr>
        <w:t xml:space="preserve">All liability policies for bodily injury and property damage must be on an “occurrence” form with defense outside the limits of liability. </w:t>
      </w:r>
    </w:p>
    <w:p w14:paraId="1F7A2826" w14:textId="77777777" w:rsidR="00CD2550" w:rsidRPr="0093513C" w:rsidRDefault="00CD2550" w:rsidP="00CD2550">
      <w:pPr>
        <w:pStyle w:val="ListParagraph"/>
        <w:spacing w:after="0" w:line="240" w:lineRule="auto"/>
        <w:ind w:left="360"/>
        <w:rPr>
          <w:rFonts w:ascii="Brandon Grotesque Regular" w:hAnsi="Brandon Grotesque Regular"/>
          <w:b/>
          <w:u w:val="single"/>
        </w:rPr>
      </w:pPr>
    </w:p>
    <w:p w14:paraId="2C62F72C" w14:textId="77777777" w:rsidR="00CD2550" w:rsidRPr="0093513C" w:rsidRDefault="00CD2550" w:rsidP="00CD2550">
      <w:pPr>
        <w:pStyle w:val="ListParagraph"/>
        <w:numPr>
          <w:ilvl w:val="0"/>
          <w:numId w:val="2"/>
        </w:numPr>
        <w:spacing w:after="0" w:line="240" w:lineRule="auto"/>
        <w:rPr>
          <w:rFonts w:ascii="Brandon Grotesque Regular" w:hAnsi="Brandon Grotesque Regular"/>
        </w:rPr>
      </w:pPr>
      <w:r w:rsidRPr="0093513C">
        <w:rPr>
          <w:rFonts w:ascii="Brandon Grotesque Regular" w:hAnsi="Brandon Grotesque Regular"/>
        </w:rPr>
        <w:t xml:space="preserve">All coverages must be with an insurance company carrying an A.M. Best Rating of A + VIII or higher.    Certain investors require a higher rating. </w:t>
      </w:r>
    </w:p>
    <w:p w14:paraId="6BB123C1" w14:textId="77777777" w:rsidR="00CD2550" w:rsidRPr="0093513C" w:rsidRDefault="00CD2550" w:rsidP="00CD2550">
      <w:pPr>
        <w:spacing w:after="0" w:line="240" w:lineRule="auto"/>
        <w:rPr>
          <w:rFonts w:ascii="Brandon Grotesque Regular" w:hAnsi="Brandon Grotesque Regular"/>
        </w:rPr>
      </w:pPr>
    </w:p>
    <w:p w14:paraId="05B59BFA" w14:textId="77777777" w:rsidR="00CD2550" w:rsidRPr="0093513C" w:rsidRDefault="00CD2550" w:rsidP="00CD2550">
      <w:pPr>
        <w:pStyle w:val="ListParagraph"/>
        <w:numPr>
          <w:ilvl w:val="0"/>
          <w:numId w:val="2"/>
        </w:numPr>
        <w:spacing w:after="0" w:line="240" w:lineRule="auto"/>
        <w:rPr>
          <w:rFonts w:ascii="Brandon Grotesque Regular" w:hAnsi="Brandon Grotesque Regular"/>
        </w:rPr>
      </w:pPr>
      <w:r w:rsidRPr="0093513C">
        <w:rPr>
          <w:rFonts w:ascii="Brandon Grotesque Regular" w:hAnsi="Brandon Grotesque Regular"/>
        </w:rPr>
        <w:t xml:space="preserve">Any changes to the required coverages and deductible/self-insured retention must be authorized in advance by National Equity Fund, Inc. and documented in writing.  </w:t>
      </w:r>
    </w:p>
    <w:p w14:paraId="232D78D9" w14:textId="77777777" w:rsidR="00CD2550" w:rsidRPr="0093513C" w:rsidRDefault="00CD2550" w:rsidP="00CD2550">
      <w:pPr>
        <w:pStyle w:val="ListParagraph"/>
        <w:rPr>
          <w:rFonts w:ascii="Brandon Grotesque Regular" w:hAnsi="Brandon Grotesque Regular"/>
        </w:rPr>
      </w:pPr>
    </w:p>
    <w:p w14:paraId="2281EB0F" w14:textId="77777777" w:rsidR="00CD2550" w:rsidRPr="0093513C" w:rsidRDefault="00CD2550" w:rsidP="00CD2550">
      <w:pPr>
        <w:pStyle w:val="ListParagraph"/>
        <w:numPr>
          <w:ilvl w:val="0"/>
          <w:numId w:val="2"/>
        </w:numPr>
        <w:spacing w:after="0" w:line="240" w:lineRule="auto"/>
        <w:rPr>
          <w:rFonts w:ascii="Brandon Grotesque Regular" w:hAnsi="Brandon Grotesque Regular"/>
        </w:rPr>
      </w:pPr>
      <w:r w:rsidRPr="0093513C">
        <w:rPr>
          <w:rFonts w:ascii="Brandon Grotesque Regular" w:hAnsi="Brandon Grotesque Regular"/>
        </w:rPr>
        <w:t xml:space="preserve">National Equity Fund, Inc. reserves the right to amend these insurance requirements and modify the application of these insurance requirements on a case by case basis when deemed necessary or advisable.     </w:t>
      </w:r>
    </w:p>
    <w:p w14:paraId="6D236A33" w14:textId="77777777" w:rsidR="00CD2550" w:rsidRPr="0093513C" w:rsidRDefault="00CD2550" w:rsidP="00CD2550">
      <w:pPr>
        <w:pStyle w:val="ListParagraph"/>
        <w:rPr>
          <w:rFonts w:ascii="Brandon Grotesque Regular" w:hAnsi="Brandon Grotesque Regular"/>
        </w:rPr>
      </w:pPr>
    </w:p>
    <w:p w14:paraId="02AE18DF" w14:textId="77777777" w:rsidR="00CD2550" w:rsidRPr="0093513C" w:rsidRDefault="00CD2550" w:rsidP="00CD2550">
      <w:pPr>
        <w:pStyle w:val="ListParagraph"/>
        <w:numPr>
          <w:ilvl w:val="0"/>
          <w:numId w:val="2"/>
        </w:numPr>
        <w:spacing w:after="0" w:line="240" w:lineRule="auto"/>
        <w:rPr>
          <w:rFonts w:ascii="Brandon Grotesque Regular" w:hAnsi="Brandon Grotesque Regular"/>
        </w:rPr>
      </w:pPr>
      <w:r w:rsidRPr="0093513C">
        <w:rPr>
          <w:rFonts w:ascii="Brandon Grotesque Regular" w:hAnsi="Brandon Grotesque Regular"/>
        </w:rPr>
        <w:t xml:space="preserve">Individual investors may have additional requirements. </w:t>
      </w:r>
    </w:p>
    <w:p w14:paraId="6BFCDDAE" w14:textId="77777777" w:rsidR="00CD2550" w:rsidRPr="0093513C" w:rsidRDefault="00CD2550" w:rsidP="00CD2550">
      <w:pPr>
        <w:pStyle w:val="ListParagraph"/>
        <w:rPr>
          <w:rFonts w:ascii="Brandon Grotesque Regular" w:hAnsi="Brandon Grotesque Regular"/>
        </w:rPr>
      </w:pPr>
    </w:p>
    <w:p w14:paraId="5ED13EAB" w14:textId="77777777" w:rsidR="00CD2550" w:rsidRPr="0093513C" w:rsidRDefault="00CD2550" w:rsidP="00CD2550">
      <w:pPr>
        <w:pStyle w:val="ListParagraph"/>
        <w:numPr>
          <w:ilvl w:val="0"/>
          <w:numId w:val="2"/>
        </w:numPr>
        <w:spacing w:after="0" w:line="240" w:lineRule="auto"/>
        <w:rPr>
          <w:rFonts w:ascii="Brandon Grotesque Regular" w:hAnsi="Brandon Grotesque Regular"/>
        </w:rPr>
      </w:pPr>
      <w:r w:rsidRPr="0093513C">
        <w:rPr>
          <w:rFonts w:ascii="Brandon Grotesque Regular" w:hAnsi="Brandon Grotesque Regular"/>
        </w:rPr>
        <w:t xml:space="preserve">Evidence of Property must be issued on Acord 28 showing the Partnership as the Named Insured and National Equity Fund, Inc. and NEF Assignment Corporation as Nominee, its beneficiaries, and their respective ISAOAs as Loss Payee and Additional Insured.   </w:t>
      </w:r>
    </w:p>
    <w:p w14:paraId="1C5E0A9A" w14:textId="77777777" w:rsidR="00CD2550" w:rsidRPr="0093513C" w:rsidRDefault="00CD2550" w:rsidP="00CD2550">
      <w:pPr>
        <w:pStyle w:val="ListParagraph"/>
        <w:spacing w:after="0" w:line="240" w:lineRule="auto"/>
        <w:ind w:left="360"/>
        <w:rPr>
          <w:rFonts w:ascii="Brandon Grotesque Regular" w:hAnsi="Brandon Grotesque Regular"/>
        </w:rPr>
      </w:pPr>
    </w:p>
    <w:p w14:paraId="5EC97FAC" w14:textId="77777777" w:rsidR="00CD2550" w:rsidRPr="0093513C" w:rsidRDefault="00CD2550" w:rsidP="00CD2550">
      <w:pPr>
        <w:pStyle w:val="ListParagraph"/>
        <w:numPr>
          <w:ilvl w:val="0"/>
          <w:numId w:val="2"/>
        </w:numPr>
        <w:spacing w:after="0" w:line="240" w:lineRule="auto"/>
        <w:rPr>
          <w:rFonts w:ascii="Brandon Grotesque Regular" w:hAnsi="Brandon Grotesque Regular"/>
        </w:rPr>
      </w:pPr>
      <w:r w:rsidRPr="0093513C">
        <w:rPr>
          <w:rFonts w:ascii="Brandon Grotesque Regular" w:hAnsi="Brandon Grotesque Regular"/>
        </w:rPr>
        <w:t xml:space="preserve">Certificate of Insurance must be issued on Acord 25 for all liability coverages showing the Partnership as the Named Insured and National Equity Fund, Inc. and NEF Assignment Corporation as Nominee, its beneficiaries, and their respective ISAOAs as Additional Insureds.   </w:t>
      </w:r>
    </w:p>
    <w:p w14:paraId="7333DF7E" w14:textId="77777777" w:rsidR="00CD2550" w:rsidRPr="0093513C" w:rsidRDefault="00CD2550" w:rsidP="00CD2550">
      <w:pPr>
        <w:pStyle w:val="ListParagraph"/>
        <w:spacing w:after="0" w:line="240" w:lineRule="auto"/>
        <w:ind w:left="360"/>
        <w:rPr>
          <w:rFonts w:ascii="Brandon Grotesque Regular" w:hAnsi="Brandon Grotesque Regular"/>
        </w:rPr>
      </w:pPr>
      <w:r w:rsidRPr="0093513C">
        <w:rPr>
          <w:rFonts w:ascii="Brandon Grotesque Regular" w:hAnsi="Brandon Grotesque Regular"/>
        </w:rPr>
        <w:lastRenderedPageBreak/>
        <w:t xml:space="preserve"> </w:t>
      </w:r>
    </w:p>
    <w:p w14:paraId="2811E833" w14:textId="77777777" w:rsidR="00CD2550" w:rsidRPr="0093513C" w:rsidRDefault="00CD2550" w:rsidP="00CD2550">
      <w:pPr>
        <w:pStyle w:val="ListParagraph"/>
        <w:numPr>
          <w:ilvl w:val="0"/>
          <w:numId w:val="2"/>
        </w:numPr>
        <w:spacing w:after="0" w:line="240" w:lineRule="auto"/>
        <w:rPr>
          <w:rFonts w:ascii="Brandon Grotesque Regular" w:hAnsi="Brandon Grotesque Regular"/>
        </w:rPr>
      </w:pPr>
      <w:r w:rsidRPr="0093513C">
        <w:rPr>
          <w:rFonts w:ascii="Brandon Grotesque Regular" w:hAnsi="Brandon Grotesque Regular"/>
        </w:rPr>
        <w:t>All Certificates of Insurance and Evidence of Property must include the name of the producer and his/her email address and telephone and contain provisions recognizing that insurance will not be cancelled, non-renewed, or materially changed without thirty (30) days written notice to National Equity Fund, Inc.  All evidence of insurance shall be addressed and forwarded to:</w:t>
      </w:r>
    </w:p>
    <w:p w14:paraId="5205B715" w14:textId="77777777" w:rsidR="00CD2550" w:rsidRPr="0093513C" w:rsidRDefault="00CD2550" w:rsidP="00CD2550">
      <w:pPr>
        <w:pStyle w:val="ListParagraph"/>
        <w:rPr>
          <w:rFonts w:ascii="Brandon Grotesque Regular" w:hAnsi="Brandon Grotesque Regular"/>
        </w:rPr>
      </w:pPr>
    </w:p>
    <w:p w14:paraId="404D7034" w14:textId="77777777" w:rsidR="00CD2550" w:rsidRPr="0093513C" w:rsidRDefault="00CD2550" w:rsidP="00CD2550">
      <w:pPr>
        <w:pStyle w:val="ListParagraph"/>
        <w:spacing w:after="0" w:line="240" w:lineRule="auto"/>
        <w:ind w:left="360"/>
        <w:rPr>
          <w:rFonts w:ascii="Brandon Grotesque Regular" w:hAnsi="Brandon Grotesque Regular"/>
        </w:rPr>
      </w:pPr>
      <w:r w:rsidRPr="0093513C">
        <w:rPr>
          <w:rFonts w:ascii="Brandon Grotesque Regular" w:hAnsi="Brandon Grotesque Regular"/>
        </w:rPr>
        <w:t xml:space="preserve">               National Equity Fund, Inc. </w:t>
      </w:r>
    </w:p>
    <w:p w14:paraId="75D650FB" w14:textId="77777777" w:rsidR="00CD2550" w:rsidRPr="0093513C" w:rsidRDefault="00CD2550" w:rsidP="00CD2550">
      <w:pPr>
        <w:pStyle w:val="ListParagraph"/>
        <w:spacing w:after="0" w:line="240" w:lineRule="auto"/>
        <w:ind w:left="360"/>
        <w:rPr>
          <w:rFonts w:ascii="Brandon Grotesque Regular" w:hAnsi="Brandon Grotesque Regular"/>
        </w:rPr>
      </w:pPr>
      <w:r w:rsidRPr="0093513C">
        <w:rPr>
          <w:rFonts w:ascii="Brandon Grotesque Regular" w:hAnsi="Brandon Grotesque Regular"/>
        </w:rPr>
        <w:t xml:space="preserve">               c/o Traxler &amp; Tong, Inc. </w:t>
      </w:r>
    </w:p>
    <w:p w14:paraId="39EDA213" w14:textId="77777777" w:rsidR="00CD2550" w:rsidRPr="0093513C" w:rsidRDefault="00CD2550" w:rsidP="00CD2550">
      <w:pPr>
        <w:pStyle w:val="ListParagraph"/>
        <w:spacing w:after="0" w:line="240" w:lineRule="auto"/>
        <w:ind w:left="360"/>
        <w:rPr>
          <w:rFonts w:ascii="Brandon Grotesque Regular" w:hAnsi="Brandon Grotesque Regular"/>
        </w:rPr>
      </w:pPr>
      <w:r w:rsidRPr="0093513C">
        <w:rPr>
          <w:rFonts w:ascii="Brandon Grotesque Regular" w:hAnsi="Brandon Grotesque Regular"/>
        </w:rPr>
        <w:t xml:space="preserve">               P O Box 98</w:t>
      </w:r>
    </w:p>
    <w:p w14:paraId="6C6F742A" w14:textId="77777777" w:rsidR="00CD2550" w:rsidRPr="0093513C" w:rsidRDefault="00CD2550" w:rsidP="00CD2550">
      <w:pPr>
        <w:pStyle w:val="ListParagraph"/>
        <w:spacing w:after="0" w:line="240" w:lineRule="auto"/>
        <w:ind w:left="360"/>
        <w:rPr>
          <w:rFonts w:ascii="Brandon Grotesque Regular" w:hAnsi="Brandon Grotesque Regular"/>
        </w:rPr>
      </w:pPr>
      <w:r w:rsidRPr="0093513C">
        <w:rPr>
          <w:rFonts w:ascii="Brandon Grotesque Regular" w:hAnsi="Brandon Grotesque Regular"/>
        </w:rPr>
        <w:t xml:space="preserve">               Sausalito, CA 94966</w:t>
      </w:r>
    </w:p>
    <w:p w14:paraId="22E8B29A" w14:textId="77777777" w:rsidR="00794935" w:rsidRDefault="00794935">
      <w:bookmarkStart w:id="0" w:name="_GoBack"/>
      <w:bookmarkEnd w:id="0"/>
    </w:p>
    <w:sectPr w:rsidR="007949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randon Grotesque Regular">
    <w:panose1 w:val="020B0503020203060202"/>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07BCA"/>
    <w:multiLevelType w:val="hybridMultilevel"/>
    <w:tmpl w:val="E78C7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3B68E4"/>
    <w:multiLevelType w:val="hybridMultilevel"/>
    <w:tmpl w:val="61C65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0FF47F3"/>
    <w:multiLevelType w:val="hybridMultilevel"/>
    <w:tmpl w:val="FB827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5163B7"/>
    <w:multiLevelType w:val="hybridMultilevel"/>
    <w:tmpl w:val="49F6BC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BE840E1"/>
    <w:multiLevelType w:val="hybridMultilevel"/>
    <w:tmpl w:val="85A0B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550"/>
    <w:rsid w:val="0044091B"/>
    <w:rsid w:val="0071678B"/>
    <w:rsid w:val="00794935"/>
    <w:rsid w:val="00CD2550"/>
    <w:rsid w:val="00F1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BE486"/>
  <w15:chartTrackingRefBased/>
  <w15:docId w15:val="{36124349-4893-4F76-9E7E-FF167BC28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D25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1103</Words>
  <Characters>6645</Characters>
  <Application>Microsoft Office Word</Application>
  <DocSecurity>0</DocSecurity>
  <Lines>184</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Belanger</dc:creator>
  <cp:keywords/>
  <dc:description/>
  <cp:lastModifiedBy>Tina Belanger</cp:lastModifiedBy>
  <cp:revision>1</cp:revision>
  <dcterms:created xsi:type="dcterms:W3CDTF">2020-03-12T19:36:00Z</dcterms:created>
  <dcterms:modified xsi:type="dcterms:W3CDTF">2020-03-12T19:37:00Z</dcterms:modified>
</cp:coreProperties>
</file>